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8C" w:rsidRPr="00243F39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272308" wp14:editId="5777CA30">
            <wp:simplePos x="0" y="0"/>
            <wp:positionH relativeFrom="column">
              <wp:posOffset>3810</wp:posOffset>
            </wp:positionH>
            <wp:positionV relativeFrom="paragraph">
              <wp:posOffset>20955</wp:posOffset>
            </wp:positionV>
            <wp:extent cx="981710" cy="1115695"/>
            <wp:effectExtent l="19050" t="0" r="8890" b="0"/>
            <wp:wrapTight wrapText="bothSides">
              <wp:wrapPolygon edited="0">
                <wp:start x="-419" y="0"/>
                <wp:lineTo x="-419" y="21391"/>
                <wp:lineTo x="21796" y="21391"/>
                <wp:lineTo x="21796" y="0"/>
                <wp:lineTo x="-419" y="0"/>
              </wp:wrapPolygon>
            </wp:wrapTight>
            <wp:docPr id="2" name="Picture 2" descr="Law Logo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 Logo 20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08C" w:rsidRP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</w:tabs>
        <w:jc w:val="right"/>
        <w:rPr>
          <w:rFonts w:ascii="Garamond" w:hAnsi="Garamond"/>
        </w:rPr>
      </w:pPr>
      <w:r w:rsidRPr="0094408C">
        <w:rPr>
          <w:rFonts w:ascii="Garamond" w:hAnsi="Garamond"/>
        </w:rPr>
        <w:tab/>
        <w:t xml:space="preserve">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  <w:r w:rsidRPr="0094408C">
        <w:rPr>
          <w:rFonts w:ascii="Garamond" w:hAnsi="Garamond"/>
        </w:rPr>
        <w:t>Maria Comas, Esq., Career Services Director</w:t>
      </w:r>
      <w:r w:rsidRPr="0094408C">
        <w:rPr>
          <w:rFonts w:ascii="Garamond" w:hAnsi="Garamond"/>
        </w:rPr>
        <w:tab/>
      </w:r>
    </w:p>
    <w:p w:rsid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</w:tabs>
        <w:jc w:val="right"/>
        <w:rPr>
          <w:rFonts w:ascii="Garamond" w:hAnsi="Garamond"/>
        </w:rPr>
      </w:pPr>
      <w:r w:rsidRPr="0094408C">
        <w:rPr>
          <w:rFonts w:ascii="Garamond" w:hAnsi="Garamond"/>
        </w:rPr>
        <w:tab/>
        <w:t>Arlene Miller, Administrative Assistant</w:t>
      </w:r>
    </w:p>
    <w:p w:rsidR="0094408C" w:rsidRP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</w:tabs>
        <w:jc w:val="right"/>
        <w:rPr>
          <w:rFonts w:ascii="Garamond" w:hAnsi="Garamond"/>
        </w:rPr>
      </w:pPr>
    </w:p>
    <w:p w:rsidR="0094408C" w:rsidRP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Garamond" w:hAnsi="Garamond"/>
        </w:rPr>
      </w:pP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4408C">
        <w:rPr>
          <w:rFonts w:ascii="Garamond" w:hAnsi="Garamond"/>
        </w:rPr>
        <w:t>Address:</w:t>
      </w:r>
      <w:r w:rsidRPr="0094408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4408C">
        <w:rPr>
          <w:rFonts w:ascii="Garamond" w:hAnsi="Garamond"/>
        </w:rPr>
        <w:t>Career Services Office, Duquesne University School of Law</w:t>
      </w:r>
    </w:p>
    <w:p w:rsidR="0094408C" w:rsidRP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Garamond" w:hAnsi="Garamond"/>
        </w:rPr>
      </w:pP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4408C">
        <w:rPr>
          <w:rFonts w:ascii="Garamond" w:hAnsi="Garamond"/>
        </w:rPr>
        <w:t>209 Hanley Hall, 900 Locust St., Pittsburgh, PA 15282</w:t>
      </w:r>
    </w:p>
    <w:p w:rsidR="0094408C" w:rsidRP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Garamond" w:hAnsi="Garamond"/>
        </w:rPr>
      </w:pP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4408C">
        <w:rPr>
          <w:rFonts w:ascii="Garamond" w:hAnsi="Garamond"/>
        </w:rPr>
        <w:t>Website:</w:t>
      </w:r>
      <w:r w:rsidRPr="0094408C"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8" w:history="1">
        <w:r w:rsidRPr="0094408C">
          <w:rPr>
            <w:rStyle w:val="Hyperlink"/>
            <w:rFonts w:ascii="Garamond" w:hAnsi="Garamond"/>
          </w:rPr>
          <w:t>www.law.duq.edu/career</w:t>
        </w:r>
      </w:hyperlink>
    </w:p>
    <w:p w:rsidR="0094408C" w:rsidRP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Garamond" w:hAnsi="Garamond"/>
          <w:color w:val="0000FF"/>
          <w:u w:val="single"/>
        </w:rPr>
      </w:pP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4408C">
        <w:rPr>
          <w:rFonts w:ascii="Garamond" w:hAnsi="Garamond"/>
        </w:rPr>
        <w:t>Email:</w:t>
      </w: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</w:r>
      <w:r w:rsidRPr="0094408C">
        <w:rPr>
          <w:rFonts w:ascii="Garamond" w:hAnsi="Garamond"/>
          <w:color w:val="0000FF"/>
          <w:u w:val="single"/>
        </w:rPr>
        <w:t>lawcareers@duq.edu</w:t>
      </w:r>
    </w:p>
    <w:p w:rsidR="0094408C" w:rsidRP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firstLine="720"/>
        <w:rPr>
          <w:rFonts w:ascii="Garamond" w:hAnsi="Garamond"/>
        </w:rPr>
      </w:pPr>
      <w:r w:rsidRPr="0094408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4408C">
        <w:rPr>
          <w:rFonts w:ascii="Garamond" w:hAnsi="Garamond"/>
        </w:rPr>
        <w:t>Phone:</w:t>
      </w: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  <w:t xml:space="preserve">(412) 396-6559    </w:t>
      </w:r>
    </w:p>
    <w:p w:rsidR="0094408C" w:rsidRPr="0094408C" w:rsidRDefault="0094408C" w:rsidP="0094408C">
      <w:pPr>
        <w:framePr w:w="9085" w:h="2521" w:wrap="auto" w:vAnchor="page" w:hAnchor="page" w:x="1471" w:y="1546"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ind w:firstLine="1440"/>
        <w:rPr>
          <w:rFonts w:ascii="Garamond" w:hAnsi="Garamond"/>
        </w:rPr>
      </w:pPr>
      <w:r>
        <w:rPr>
          <w:rFonts w:ascii="Garamond" w:hAnsi="Garamond"/>
        </w:rPr>
        <w:tab/>
      </w:r>
      <w:r w:rsidRPr="0094408C">
        <w:rPr>
          <w:rFonts w:ascii="Garamond" w:hAnsi="Garamond"/>
        </w:rPr>
        <w:t>Fax:</w:t>
      </w:r>
      <w:r w:rsidRPr="0094408C">
        <w:rPr>
          <w:rFonts w:ascii="Garamond" w:hAnsi="Garamond"/>
        </w:rPr>
        <w:tab/>
      </w:r>
      <w:r w:rsidRPr="0094408C">
        <w:rPr>
          <w:rFonts w:ascii="Garamond" w:hAnsi="Garamond"/>
        </w:rPr>
        <w:tab/>
        <w:t>(412) 396-6598</w:t>
      </w:r>
    </w:p>
    <w:p w:rsidR="0040720F" w:rsidRDefault="00B06039" w:rsidP="0094408C">
      <w:pPr>
        <w:jc w:val="center"/>
        <w:rPr>
          <w:rFonts w:ascii="Castellar" w:hAnsi="Castellar"/>
          <w:b/>
          <w:sz w:val="64"/>
          <w:szCs w:val="64"/>
        </w:rPr>
      </w:pPr>
      <w:r>
        <w:rPr>
          <w:rFonts w:ascii="Castellar" w:hAnsi="Castellar"/>
          <w:b/>
          <w:sz w:val="64"/>
          <w:szCs w:val="64"/>
        </w:rPr>
        <w:t>Scholarship</w:t>
      </w:r>
    </w:p>
    <w:p w:rsidR="0040720F" w:rsidRPr="0040720F" w:rsidRDefault="0040720F" w:rsidP="0040720F">
      <w:pPr>
        <w:rPr>
          <w:rFonts w:ascii="Castellar" w:hAnsi="Castellar"/>
          <w:sz w:val="64"/>
          <w:szCs w:val="64"/>
        </w:rPr>
      </w:pPr>
    </w:p>
    <w:p w:rsidR="0040720F" w:rsidRPr="0040720F" w:rsidRDefault="0040720F" w:rsidP="0040720F">
      <w:pPr>
        <w:rPr>
          <w:rFonts w:ascii="Castellar" w:hAnsi="Castellar"/>
          <w:sz w:val="64"/>
          <w:szCs w:val="64"/>
        </w:rPr>
      </w:pPr>
    </w:p>
    <w:p w:rsidR="0040720F" w:rsidRDefault="0040720F" w:rsidP="0040720F">
      <w:pPr>
        <w:rPr>
          <w:rFonts w:ascii="Castellar" w:hAnsi="Castellar"/>
          <w:sz w:val="64"/>
          <w:szCs w:val="64"/>
        </w:rPr>
      </w:pPr>
    </w:p>
    <w:p w:rsidR="0094408C" w:rsidRPr="00574A1C" w:rsidRDefault="0094408C" w:rsidP="0040720F">
      <w:pPr>
        <w:rPr>
          <w:rFonts w:ascii="Castellar" w:hAnsi="Castellar"/>
          <w:sz w:val="40"/>
          <w:szCs w:val="40"/>
        </w:rPr>
      </w:pPr>
    </w:p>
    <w:p w:rsidR="0040720F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</w:rPr>
      </w:pPr>
      <w:r w:rsidRPr="00C15BB6">
        <w:rPr>
          <w:rFonts w:ascii="Garamond" w:hAnsi="Garamond"/>
        </w:rPr>
        <w:t>*******************************************************************************************</w:t>
      </w:r>
      <w:r>
        <w:rPr>
          <w:rFonts w:ascii="Garamond" w:hAnsi="Garamond"/>
        </w:rPr>
        <w:t>******************</w:t>
      </w:r>
    </w:p>
    <w:p w:rsidR="0040720F" w:rsidRPr="00AB6AEB" w:rsidRDefault="004F01F4" w:rsidP="0040720F">
      <w:pPr>
        <w:rPr>
          <w:b/>
          <w:sz w:val="26"/>
          <w:szCs w:val="26"/>
          <w:u w:val="single"/>
        </w:rPr>
      </w:pPr>
      <w:sdt>
        <w:sdtPr>
          <w:rPr>
            <w:rStyle w:val="StyleTitle"/>
          </w:rPr>
          <w:alias w:val="Scholarship Title"/>
          <w:tag w:val="Scholarship Title"/>
          <w:id w:val="-1647428337"/>
          <w:placeholder>
            <w:docPart w:val="E11A212FBBF24879AA64B0F471FAB811"/>
          </w:placeholder>
          <w15:color w:val="003366"/>
          <w:comboBox>
            <w:listItem w:value="Choose an item."/>
            <w:listItem w:displayText="C.D. Gates, Jr. and Dr. Rebecca Gates Scholarship Fund" w:value="C.D. Gates, Jr. and Dr. Rebecca Gates Scholarship Fund"/>
            <w:listItem w:displayText="Donald W. Banner Diversity Scholarship" w:value="Donald W. Banner Diversity Scholarship"/>
            <w:listItem w:displayText="The Brett Murphy Future Leaders Scholarship" w:value="The Brett Murphy Future Leaders Scholarship"/>
            <w:listItem w:displayText="The Rob Vega Memorial Scholarship" w:value="The Rob Vega Memorial Scholarship"/>
            <w:listItem w:displayText="Sarita and Claire Lucas Foundation" w:value="Sarita and Claire Lucas Foundation"/>
          </w:comboBox>
        </w:sdtPr>
        <w:sdtEndPr>
          <w:rPr>
            <w:rStyle w:val="DefaultParagraphFont"/>
            <w:rFonts w:ascii="Times New Roman" w:hAnsi="Times New Roman"/>
            <w:b w:val="0"/>
            <w:sz w:val="20"/>
          </w:rPr>
        </w:sdtEndPr>
        <w:sdtContent>
          <w:proofErr w:type="spellStart"/>
          <w:r w:rsidR="00E64FC6">
            <w:rPr>
              <w:rStyle w:val="StyleTitle"/>
            </w:rPr>
            <w:t>Sarita</w:t>
          </w:r>
          <w:proofErr w:type="spellEnd"/>
          <w:r w:rsidR="00E64FC6">
            <w:rPr>
              <w:rStyle w:val="StyleTitle"/>
            </w:rPr>
            <w:t xml:space="preserve"> and Claire Lucas Foundation</w:t>
          </w:r>
        </w:sdtContent>
      </w:sdt>
    </w:p>
    <w:p w:rsidR="0040720F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</w:rPr>
      </w:pPr>
      <w:r w:rsidRPr="00C15BB6">
        <w:rPr>
          <w:rFonts w:ascii="Garamond" w:hAnsi="Garamond"/>
        </w:rPr>
        <w:t>*******************************************************************************************</w:t>
      </w:r>
      <w:r>
        <w:rPr>
          <w:rFonts w:ascii="Garamond" w:hAnsi="Garamond"/>
        </w:rPr>
        <w:t>******************</w:t>
      </w:r>
    </w:p>
    <w:p w:rsidR="0040720F" w:rsidRPr="00142D5F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  <w:b/>
          <w:sz w:val="22"/>
          <w:szCs w:val="22"/>
        </w:rPr>
      </w:pPr>
      <w:r w:rsidRPr="00142D5F">
        <w:rPr>
          <w:rFonts w:ascii="Garamond" w:hAnsi="Garamond"/>
          <w:b/>
          <w:sz w:val="22"/>
          <w:szCs w:val="22"/>
        </w:rPr>
        <w:t xml:space="preserve">Announcement </w:t>
      </w:r>
    </w:p>
    <w:p w:rsidR="0040720F" w:rsidRPr="00142D5F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  <w:b/>
          <w:sz w:val="24"/>
          <w:szCs w:val="24"/>
        </w:rPr>
      </w:pPr>
    </w:p>
    <w:p w:rsidR="0040720F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</w:rPr>
      </w:pPr>
      <w:r w:rsidRPr="007946D7">
        <w:rPr>
          <w:rFonts w:ascii="Garamond" w:hAnsi="Garamond"/>
          <w:b/>
        </w:rPr>
        <w:t xml:space="preserve">Title: </w:t>
      </w:r>
      <w:sdt>
        <w:sdtPr>
          <w:rPr>
            <w:rStyle w:val="PlaceholderText"/>
          </w:rPr>
          <w:alias w:val="Sponsoring Organization"/>
          <w:tag w:val="Sponsoring Organization"/>
          <w:id w:val="-1158303375"/>
          <w:placeholder>
            <w:docPart w:val="DefaultPlaceholder_1081868575"/>
          </w:placeholder>
          <w15:color w:val="003366"/>
          <w:comboBox>
            <w:listItem w:value="Choose an item."/>
            <w:listItem w:displayText="The Pittsburgh Foundation" w:value="The Pittsburgh Foundation"/>
            <w:listItem w:displayText="Banner &amp; Witcoff, LTD. " w:value="Banner &amp; Witcoff, LTD. "/>
            <w:listItem w:displayText="Brett Murphy" w:value="Brett Murphy"/>
            <w:listItem w:displayText="Pittsburgh Metropolitan Area Hispanic Chamber of Commerce" w:value="Pittsburgh Metropolitan Area Hispanic Chamber of Commerce"/>
            <w:listItem w:displayText="Sarita and Claire Lucas Foundation Scholarship" w:value="Sarita and Claire Lucas Foundation Scholarship"/>
          </w:comboBox>
        </w:sdtPr>
        <w:sdtEndPr>
          <w:rPr>
            <w:rStyle w:val="PlaceholderText"/>
          </w:rPr>
        </w:sdtEndPr>
        <w:sdtContent>
          <w:proofErr w:type="spellStart"/>
          <w:r w:rsidR="00E64FC6">
            <w:rPr>
              <w:rStyle w:val="PlaceholderText"/>
            </w:rPr>
            <w:t>Sarita</w:t>
          </w:r>
          <w:proofErr w:type="spellEnd"/>
          <w:r w:rsidR="00E64FC6">
            <w:rPr>
              <w:rStyle w:val="PlaceholderText"/>
            </w:rPr>
            <w:t xml:space="preserve"> and Claire Lucas Foundation Scholarship</w:t>
          </w:r>
        </w:sdtContent>
      </w:sdt>
    </w:p>
    <w:p w:rsidR="00E80E0A" w:rsidRDefault="00E80E0A" w:rsidP="0040720F">
      <w:pPr>
        <w:overflowPunct/>
        <w:autoSpaceDE/>
        <w:autoSpaceDN/>
        <w:adjustRightInd/>
        <w:textAlignment w:val="auto"/>
        <w:rPr>
          <w:rFonts w:ascii="Garamond" w:hAnsi="Garamond"/>
        </w:rPr>
      </w:pPr>
      <w:r>
        <w:rPr>
          <w:rFonts w:ascii="Garamond" w:hAnsi="Garamond"/>
        </w:rPr>
        <w:t xml:space="preserve">Topic Area: </w:t>
      </w:r>
      <w:sdt>
        <w:sdtPr>
          <w:rPr>
            <w:rStyle w:val="StyleTopic"/>
          </w:rPr>
          <w:alias w:val="Scholarship Topic Area"/>
          <w:tag w:val="Scholarship  Topic Area"/>
          <w:id w:val="-1687123329"/>
          <w:placeholder>
            <w:docPart w:val="DefaultPlaceholder_1081868575"/>
          </w:placeholder>
          <w15:color w:val="003366"/>
          <w:comboBox>
            <w:listItem w:value="Choose an item."/>
            <w:listItem w:displayText="Administrative Law" w:value="Administrative Law"/>
            <w:listItem w:displayText="Admiralty and Maritime Law" w:value="Admiralty and Maritime Law"/>
            <w:listItem w:displayText="Animal Law" w:value="Animal Law"/>
            <w:listItem w:displayText="Antitrust" w:value="Antitrust"/>
            <w:listItem w:displayText="Bankruptcy" w:value="Bankruptcy"/>
            <w:listItem w:displayText="Business Law" w:value="Business Law"/>
            <w:listItem w:displayText="Civil Procedure" w:value="Civil Procedure"/>
            <w:listItem w:displayText="Civil Rights" w:value="Civil Rights"/>
            <w:listItem w:displayText="Constitutional Law" w:value="Constitutional Law"/>
            <w:listItem w:displayText="Construction Law" w:value="Construction Law"/>
            <w:listItem w:displayText="Consumer Financial Services" w:value="Consumer Financial Services"/>
            <w:listItem w:displayText="Criminal Law" w:value="Criminal Law"/>
            <w:listItem w:displayText="Disability Law" w:value="Disability Law"/>
            <w:listItem w:displayText="Dispute Resolution" w:value="Dispute Resolution"/>
            <w:listItem w:displayText="Education Law" w:value="Education Law"/>
            <w:listItem w:displayText="Elder Law" w:value="Elder Law"/>
            <w:listItem w:displayText="Employment &amp; Labor Law" w:value="Employment &amp; Labor Law"/>
            <w:listItem w:displayText="Energy Law" w:value="Energy Law"/>
            <w:listItem w:displayText="Entertainment, Arts, and Sports" w:value="Entertainment, Arts, and Sports"/>
            <w:listItem w:displayText="Environmental Law" w:value="Environmental Law"/>
            <w:listItem w:displayText="Family &amp; Children" w:value="Family &amp; Children"/>
            <w:listItem w:displayText="Food &amp; Drug Law" w:value="Food &amp; Drug Law"/>
            <w:listItem w:displayText="Gaming Law" w:value="Gaming Law"/>
            <w:listItem w:displayText="Government Law" w:value="Government Law"/>
            <w:listItem w:displayText="Health Law" w:value="Health Law"/>
            <w:listItem w:displayText="Human Rights" w:value="Human Rights"/>
            <w:listItem w:displayText="Indigenous Rights" w:value="Indigenous Rights"/>
            <w:listItem w:displayText="Intellectual Property" w:value="Intellectual Property"/>
            <w:listItem w:displayText="International Law" w:value="International Law"/>
            <w:listItem w:displayText="Law Libraries and Law Librarians" w:value="Law Libraries and Law Librarians"/>
            <w:listItem w:displayText="Law &amp; Society" w:value="Law &amp; Society"/>
            <w:listItem w:displayText="Legal Ethics and Professional Liability" w:value="Legal Ethics and Professional Liability"/>
            <w:listItem w:displayText="Legal History" w:value="Legal History"/>
            <w:listItem w:displayText="Military and Veterans Law" w:value="Military and Veterans Law"/>
            <w:listItem w:displayText="Moot Court Competition Submissions" w:value="Moot Court Competition Submissions"/>
            <w:listItem w:displayText="National Security" w:value="National Security"/>
            <w:listItem w:displayText="Property Law" w:value="Property Law"/>
            <w:listItem w:displayText="Race and the Law" w:value="Race and the Law"/>
            <w:listItem w:displayText="Securities Law" w:value="Securities Law"/>
            <w:listItem w:displayText="Sexual Orientation and Gender Law" w:value="Sexual Orientation and Gender Law"/>
            <w:listItem w:displayText="Social Issues" w:value="Social Issues"/>
            <w:listItem w:displayText="Tax Law" w:value="Tax Law"/>
            <w:listItem w:displayText="Technology" w:value="Technology"/>
            <w:listItem w:displayText="Trial and Appellate Practice" w:value="Trial and Appellate Practice"/>
            <w:listItem w:displayText="Trusts &amp; Estates" w:value="Trusts &amp; Estates"/>
            <w:listItem w:displayText="Women’s Rights" w:value="Women’s Rights"/>
            <w:listItem w:displayText="Topic Varies" w:value="Topic Varies"/>
            <w:listItem w:displayText="Litigation" w:value="Litigation"/>
            <w:listItem w:displayText="Public Interest" w:value="Public Interest"/>
          </w:comboBox>
        </w:sdtPr>
        <w:sdtEndPr>
          <w:rPr>
            <w:rStyle w:val="StyleTopic"/>
          </w:rPr>
        </w:sdtEndPr>
        <w:sdtContent>
          <w:r w:rsidR="00E64FC6">
            <w:rPr>
              <w:rStyle w:val="StyleTopic"/>
            </w:rPr>
            <w:t>Public Interest</w:t>
          </w:r>
        </w:sdtContent>
      </w:sdt>
      <w:r>
        <w:rPr>
          <w:rFonts w:ascii="Garamond" w:hAnsi="Garamond"/>
        </w:rPr>
        <w:t xml:space="preserve"> </w:t>
      </w:r>
    </w:p>
    <w:p w:rsidR="0040720F" w:rsidRDefault="0040720F" w:rsidP="000C41C3">
      <w:pPr>
        <w:tabs>
          <w:tab w:val="left" w:pos="6810"/>
        </w:tabs>
        <w:overflowPunct/>
        <w:autoSpaceDE/>
        <w:autoSpaceDN/>
        <w:adjustRightInd/>
        <w:textAlignment w:val="auto"/>
        <w:rPr>
          <w:rFonts w:ascii="Garamond" w:hAnsi="Garamond"/>
        </w:rPr>
      </w:pPr>
      <w:r w:rsidRPr="002139DD">
        <w:rPr>
          <w:rFonts w:ascii="Garamond" w:hAnsi="Garamond"/>
          <w:b/>
        </w:rPr>
        <w:t>Deadline</w:t>
      </w:r>
      <w:r w:rsidR="007E02CB" w:rsidRPr="002139DD">
        <w:rPr>
          <w:rFonts w:ascii="Garamond" w:hAnsi="Garamond"/>
          <w:b/>
        </w:rPr>
        <w:t>:</w:t>
      </w:r>
      <w:r w:rsidR="007E02CB">
        <w:rPr>
          <w:rFonts w:ascii="Garamond" w:hAnsi="Garamond"/>
        </w:rPr>
        <w:t xml:space="preserve"> </w:t>
      </w:r>
      <w:sdt>
        <w:sdtPr>
          <w:rPr>
            <w:rStyle w:val="StyleDeadline"/>
          </w:rPr>
          <w:alias w:val="Writing Comp Deadline"/>
          <w:tag w:val="Writing Comp Deadline"/>
          <w:id w:val="-700085143"/>
          <w:placeholder>
            <w:docPart w:val="DefaultPlaceholder_1081868576"/>
          </w:placeholder>
          <w15:color w:val="003366"/>
          <w:date w:fullDate="2016-12-01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64FC6">
            <w:rPr>
              <w:rStyle w:val="StyleDeadline"/>
            </w:rPr>
            <w:t>Thursday, December 01, 2016</w:t>
          </w:r>
        </w:sdtContent>
      </w:sdt>
      <w:r w:rsidR="000C41C3">
        <w:rPr>
          <w:rStyle w:val="StyleDeadline"/>
        </w:rPr>
        <w:tab/>
      </w:r>
    </w:p>
    <w:p w:rsidR="0040720F" w:rsidRPr="002139DD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  <w:b/>
        </w:rPr>
      </w:pPr>
      <w:r w:rsidRPr="002139DD">
        <w:rPr>
          <w:rFonts w:ascii="Garamond" w:hAnsi="Garamond"/>
          <w:b/>
        </w:rPr>
        <w:t xml:space="preserve">Contact: </w:t>
      </w:r>
      <w:proofErr w:type="spellStart"/>
      <w:r w:rsidR="00E64FC6" w:rsidRPr="00E64FC6">
        <w:rPr>
          <w:rFonts w:ascii="Garamond" w:hAnsi="Garamond"/>
          <w:b/>
        </w:rPr>
        <w:t>Sarita</w:t>
      </w:r>
      <w:proofErr w:type="spellEnd"/>
      <w:r w:rsidR="00E64FC6" w:rsidRPr="00E64FC6">
        <w:rPr>
          <w:rFonts w:ascii="Garamond" w:hAnsi="Garamond"/>
          <w:b/>
        </w:rPr>
        <w:t xml:space="preserve"> and Claire Wright Lucas Foundation</w:t>
      </w:r>
    </w:p>
    <w:p w:rsidR="0040720F" w:rsidRPr="002139DD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  <w:b/>
        </w:rPr>
      </w:pPr>
      <w:r w:rsidRPr="002139DD">
        <w:rPr>
          <w:rFonts w:ascii="Garamond" w:hAnsi="Garamond"/>
          <w:b/>
        </w:rPr>
        <w:t xml:space="preserve">E-mail: </w:t>
      </w:r>
      <w:r w:rsidR="00E64FC6" w:rsidRPr="00E64FC6">
        <w:rPr>
          <w:rFonts w:ascii="Garamond" w:hAnsi="Garamond"/>
          <w:b/>
        </w:rPr>
        <w:t>info@saritaandclairefoundation.org</w:t>
      </w:r>
    </w:p>
    <w:p w:rsidR="00DC3A38" w:rsidRDefault="00025C76" w:rsidP="0040720F">
      <w:pPr>
        <w:overflowPunct/>
        <w:autoSpaceDE/>
        <w:autoSpaceDN/>
        <w:adjustRightInd/>
        <w:textAlignment w:val="auto"/>
        <w:rPr>
          <w:rFonts w:ascii="Garamond" w:hAnsi="Garamond"/>
        </w:rPr>
      </w:pPr>
      <w:r w:rsidRPr="002139DD">
        <w:rPr>
          <w:rFonts w:ascii="Garamond" w:hAnsi="Garamond"/>
          <w:b/>
        </w:rPr>
        <w:t>Financial Award:</w:t>
      </w:r>
      <w:r w:rsidR="00DC3A38">
        <w:rPr>
          <w:rFonts w:ascii="Garamond" w:hAnsi="Garamond"/>
        </w:rPr>
        <w:tab/>
      </w:r>
      <w:r w:rsidR="00DC3A38">
        <w:rPr>
          <w:rFonts w:ascii="Garamond" w:hAnsi="Garamond"/>
        </w:rPr>
        <w:tab/>
      </w:r>
      <w:r w:rsidR="00E64FC6">
        <w:rPr>
          <w:rStyle w:val="StyleDeadline"/>
        </w:rPr>
        <w:t>Do not usually exceed $5,000</w:t>
      </w:r>
      <w:r w:rsidR="00867732">
        <w:rPr>
          <w:rFonts w:ascii="Garamond" w:hAnsi="Garamond"/>
        </w:rPr>
        <w:t xml:space="preserve"> </w:t>
      </w:r>
      <w:r w:rsidR="00DC3A38">
        <w:rPr>
          <w:rFonts w:ascii="Garamond" w:hAnsi="Garamond"/>
        </w:rPr>
        <w:tab/>
      </w:r>
      <w:r w:rsidR="00DC3A38">
        <w:rPr>
          <w:rFonts w:ascii="Garamond" w:hAnsi="Garamond"/>
        </w:rPr>
        <w:tab/>
      </w:r>
    </w:p>
    <w:p w:rsidR="0040720F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</w:rPr>
      </w:pPr>
    </w:p>
    <w:p w:rsidR="0040720F" w:rsidRDefault="0040720F" w:rsidP="0040720F">
      <w:pPr>
        <w:overflowPunct/>
        <w:autoSpaceDE/>
        <w:autoSpaceDN/>
        <w:adjustRightInd/>
        <w:textAlignment w:val="auto"/>
        <w:rPr>
          <w:rFonts w:ascii="Garamond" w:hAnsi="Garamond"/>
          <w:b/>
        </w:rPr>
      </w:pPr>
      <w:r w:rsidRPr="007946D7">
        <w:rPr>
          <w:rFonts w:ascii="Garamond" w:hAnsi="Garamond"/>
          <w:b/>
        </w:rPr>
        <w:t>Description:</w:t>
      </w:r>
    </w:p>
    <w:p w:rsidR="0040720F" w:rsidRDefault="0040720F" w:rsidP="0040720F">
      <w:pPr>
        <w:rPr>
          <w:rFonts w:ascii="Garamond" w:hAnsi="Garamond"/>
        </w:rPr>
      </w:pP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  <w:r w:rsidRPr="00E64FC6">
        <w:rPr>
          <w:rFonts w:ascii="Garamond" w:hAnsi="Garamond"/>
          <w:sz w:val="26"/>
          <w:szCs w:val="26"/>
        </w:rPr>
        <w:t xml:space="preserve">The </w:t>
      </w:r>
      <w:proofErr w:type="spellStart"/>
      <w:r w:rsidRPr="00E64FC6">
        <w:rPr>
          <w:rFonts w:ascii="Garamond" w:hAnsi="Garamond"/>
          <w:sz w:val="26"/>
          <w:szCs w:val="26"/>
        </w:rPr>
        <w:t>Sarita</w:t>
      </w:r>
      <w:proofErr w:type="spellEnd"/>
      <w:r w:rsidRPr="00E64FC6">
        <w:rPr>
          <w:rFonts w:ascii="Garamond" w:hAnsi="Garamond"/>
          <w:sz w:val="26"/>
          <w:szCs w:val="26"/>
        </w:rPr>
        <w:t xml:space="preserve"> and Claire Lucas Foundation Scholarship is a competitive scholarship program that makes annual awards to qualified, outstanding graduating African American female law students. The scholarship was established in 2015 and is named after </w:t>
      </w:r>
      <w:proofErr w:type="spellStart"/>
      <w:r w:rsidRPr="00E64FC6">
        <w:rPr>
          <w:rFonts w:ascii="Garamond" w:hAnsi="Garamond"/>
          <w:sz w:val="26"/>
          <w:szCs w:val="26"/>
        </w:rPr>
        <w:t>Sarita</w:t>
      </w:r>
      <w:proofErr w:type="spellEnd"/>
      <w:r w:rsidRPr="00E64FC6">
        <w:rPr>
          <w:rFonts w:ascii="Garamond" w:hAnsi="Garamond"/>
          <w:sz w:val="26"/>
          <w:szCs w:val="26"/>
        </w:rPr>
        <w:t xml:space="preserve"> Wright </w:t>
      </w:r>
      <w:bookmarkStart w:id="0" w:name="_GoBack"/>
      <w:bookmarkEnd w:id="0"/>
      <w:r w:rsidRPr="00E64FC6">
        <w:rPr>
          <w:rFonts w:ascii="Garamond" w:hAnsi="Garamond"/>
          <w:sz w:val="26"/>
          <w:szCs w:val="26"/>
        </w:rPr>
        <w:t xml:space="preserve">Lucas and her daughter Claire in recognition of </w:t>
      </w:r>
      <w:proofErr w:type="spellStart"/>
      <w:r w:rsidRPr="00E64FC6">
        <w:rPr>
          <w:rFonts w:ascii="Garamond" w:hAnsi="Garamond"/>
          <w:sz w:val="26"/>
          <w:szCs w:val="26"/>
        </w:rPr>
        <w:t>Sarita’s</w:t>
      </w:r>
      <w:proofErr w:type="spellEnd"/>
      <w:r w:rsidRPr="00E64FC6">
        <w:rPr>
          <w:rFonts w:ascii="Garamond" w:hAnsi="Garamond"/>
          <w:sz w:val="26"/>
          <w:szCs w:val="26"/>
        </w:rPr>
        <w:t xml:space="preserve"> integrity and passion for justice. </w:t>
      </w: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  <w:proofErr w:type="spellStart"/>
      <w:r w:rsidRPr="00E64FC6">
        <w:rPr>
          <w:rFonts w:ascii="Garamond" w:hAnsi="Garamond"/>
          <w:sz w:val="26"/>
          <w:szCs w:val="26"/>
        </w:rPr>
        <w:t>Sarita</w:t>
      </w:r>
      <w:proofErr w:type="spellEnd"/>
      <w:r w:rsidRPr="00E64FC6">
        <w:rPr>
          <w:rFonts w:ascii="Garamond" w:hAnsi="Garamond"/>
          <w:sz w:val="26"/>
          <w:szCs w:val="26"/>
        </w:rPr>
        <w:t xml:space="preserve"> and Claire Lucas Foundation Scholarships are awarded to help African American female students with the costs associated with preparing for and taking the Delaware Bar Exam. These women, like </w:t>
      </w:r>
      <w:proofErr w:type="spellStart"/>
      <w:r w:rsidRPr="00E64FC6">
        <w:rPr>
          <w:rFonts w:ascii="Garamond" w:hAnsi="Garamond"/>
          <w:sz w:val="26"/>
          <w:szCs w:val="26"/>
        </w:rPr>
        <w:t>Sarita</w:t>
      </w:r>
      <w:proofErr w:type="spellEnd"/>
      <w:r w:rsidRPr="00E64FC6">
        <w:rPr>
          <w:rFonts w:ascii="Garamond" w:hAnsi="Garamond"/>
          <w:sz w:val="26"/>
          <w:szCs w:val="26"/>
        </w:rPr>
        <w:t xml:space="preserve">, should have an interest in pursuing careers in prosecution. </w:t>
      </w: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  <w:r w:rsidRPr="00E64FC6">
        <w:rPr>
          <w:rFonts w:ascii="Garamond" w:hAnsi="Garamond"/>
          <w:sz w:val="26"/>
          <w:szCs w:val="26"/>
        </w:rPr>
        <w:t xml:space="preserve">Awards generally do not exceed $5000.00. </w:t>
      </w: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</w:p>
    <w:p w:rsidR="00867732" w:rsidRPr="00E64FC6" w:rsidRDefault="00E64FC6" w:rsidP="00E64FC6">
      <w:pPr>
        <w:rPr>
          <w:rFonts w:ascii="Garamond" w:hAnsi="Garamond"/>
          <w:sz w:val="26"/>
          <w:szCs w:val="26"/>
        </w:rPr>
      </w:pPr>
      <w:r w:rsidRPr="00E64FC6">
        <w:rPr>
          <w:rFonts w:ascii="Garamond" w:hAnsi="Garamond"/>
          <w:sz w:val="26"/>
          <w:szCs w:val="26"/>
        </w:rPr>
        <w:t xml:space="preserve">Students who are interested in applying for the </w:t>
      </w:r>
      <w:proofErr w:type="spellStart"/>
      <w:r w:rsidRPr="00E64FC6">
        <w:rPr>
          <w:rFonts w:ascii="Garamond" w:hAnsi="Garamond"/>
          <w:sz w:val="26"/>
          <w:szCs w:val="26"/>
        </w:rPr>
        <w:t>Sarita</w:t>
      </w:r>
      <w:proofErr w:type="spellEnd"/>
      <w:r w:rsidRPr="00E64FC6">
        <w:rPr>
          <w:rFonts w:ascii="Garamond" w:hAnsi="Garamond"/>
          <w:sz w:val="26"/>
          <w:szCs w:val="26"/>
        </w:rPr>
        <w:t xml:space="preserve"> and Claire Lucas Foundation Scholarship are strongly encouraged to review the eligibility criteria and program description before submitting an application.</w:t>
      </w: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  <w:r w:rsidRPr="00E64FC6">
        <w:rPr>
          <w:rFonts w:ascii="Garamond" w:hAnsi="Garamond"/>
          <w:sz w:val="26"/>
          <w:szCs w:val="26"/>
        </w:rPr>
        <w:t>Beginning September 9, 2016, our PDF application will be available for download for the upcoming bar exam year. Please note: Applicants must download the Foundation application form, and mail completed form to the address below along with your supporting documents. If you are unable to download the application, please send a note of inquiry to the scholarship program at info@saritaandclairefoundation.org.</w:t>
      </w:r>
    </w:p>
    <w:p w:rsidR="00E64FC6" w:rsidRPr="00E64FC6" w:rsidRDefault="00E64FC6" w:rsidP="00E64FC6">
      <w:pPr>
        <w:rPr>
          <w:rFonts w:ascii="Garamond" w:hAnsi="Garamond"/>
          <w:sz w:val="26"/>
          <w:szCs w:val="26"/>
        </w:rPr>
      </w:pPr>
    </w:p>
    <w:p w:rsidR="00E64FC6" w:rsidRPr="00E64FC6" w:rsidRDefault="00E64FC6" w:rsidP="00E64FC6">
      <w:pPr>
        <w:jc w:val="center"/>
        <w:rPr>
          <w:rFonts w:ascii="Garamond" w:hAnsi="Garamond"/>
          <w:sz w:val="26"/>
          <w:szCs w:val="26"/>
        </w:rPr>
      </w:pPr>
      <w:proofErr w:type="spellStart"/>
      <w:r w:rsidRPr="00E64FC6">
        <w:rPr>
          <w:rFonts w:ascii="Garamond" w:hAnsi="Garamond"/>
          <w:sz w:val="26"/>
          <w:szCs w:val="26"/>
        </w:rPr>
        <w:t>Sarita</w:t>
      </w:r>
      <w:proofErr w:type="spellEnd"/>
      <w:r w:rsidRPr="00E64FC6">
        <w:rPr>
          <w:rFonts w:ascii="Garamond" w:hAnsi="Garamond"/>
          <w:sz w:val="26"/>
          <w:szCs w:val="26"/>
        </w:rPr>
        <w:t xml:space="preserve"> and Claire Wright Lucas Foundation</w:t>
      </w:r>
    </w:p>
    <w:p w:rsidR="00E64FC6" w:rsidRPr="00E64FC6" w:rsidRDefault="00E64FC6" w:rsidP="00E64FC6">
      <w:pPr>
        <w:jc w:val="center"/>
        <w:rPr>
          <w:rFonts w:ascii="Garamond" w:hAnsi="Garamond"/>
          <w:sz w:val="26"/>
          <w:szCs w:val="26"/>
        </w:rPr>
      </w:pPr>
      <w:r w:rsidRPr="00E64FC6">
        <w:rPr>
          <w:rFonts w:ascii="Garamond" w:hAnsi="Garamond"/>
          <w:sz w:val="26"/>
          <w:szCs w:val="26"/>
        </w:rPr>
        <w:t>P.O. Box 171031</w:t>
      </w:r>
    </w:p>
    <w:p w:rsidR="00E64FC6" w:rsidRPr="00E64FC6" w:rsidRDefault="00E64FC6" w:rsidP="00E64FC6">
      <w:pPr>
        <w:jc w:val="center"/>
        <w:rPr>
          <w:rFonts w:ascii="Garamond" w:hAnsi="Garamond"/>
          <w:sz w:val="26"/>
          <w:szCs w:val="26"/>
        </w:rPr>
      </w:pPr>
      <w:r w:rsidRPr="00E64FC6">
        <w:rPr>
          <w:rFonts w:ascii="Garamond" w:hAnsi="Garamond"/>
          <w:sz w:val="26"/>
          <w:szCs w:val="26"/>
        </w:rPr>
        <w:t>Boston, MA 02116</w:t>
      </w:r>
    </w:p>
    <w:sectPr w:rsidR="00E64FC6" w:rsidRPr="00E64FC6" w:rsidSect="0094408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F4" w:rsidRDefault="004F01F4" w:rsidP="00891E81">
      <w:r>
        <w:separator/>
      </w:r>
    </w:p>
  </w:endnote>
  <w:endnote w:type="continuationSeparator" w:id="0">
    <w:p w:rsidR="004F01F4" w:rsidRDefault="004F01F4" w:rsidP="008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960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E81" w:rsidRDefault="00891E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E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E81" w:rsidRDefault="0089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F4" w:rsidRDefault="004F01F4" w:rsidP="00891E81">
      <w:r>
        <w:separator/>
      </w:r>
    </w:p>
  </w:footnote>
  <w:footnote w:type="continuationSeparator" w:id="0">
    <w:p w:rsidR="004F01F4" w:rsidRDefault="004F01F4" w:rsidP="00891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C"/>
    <w:rsid w:val="00012A77"/>
    <w:rsid w:val="00013E26"/>
    <w:rsid w:val="0002501B"/>
    <w:rsid w:val="00025C76"/>
    <w:rsid w:val="00070352"/>
    <w:rsid w:val="000C41C3"/>
    <w:rsid w:val="00131E73"/>
    <w:rsid w:val="00152ED3"/>
    <w:rsid w:val="002139DD"/>
    <w:rsid w:val="0022418A"/>
    <w:rsid w:val="002439FF"/>
    <w:rsid w:val="002540F8"/>
    <w:rsid w:val="0038683C"/>
    <w:rsid w:val="003A3519"/>
    <w:rsid w:val="003B7589"/>
    <w:rsid w:val="0040720F"/>
    <w:rsid w:val="004446E4"/>
    <w:rsid w:val="00463D62"/>
    <w:rsid w:val="004F01F4"/>
    <w:rsid w:val="004F1A88"/>
    <w:rsid w:val="00503A7C"/>
    <w:rsid w:val="00574A1C"/>
    <w:rsid w:val="00660EDF"/>
    <w:rsid w:val="00706911"/>
    <w:rsid w:val="007E02CB"/>
    <w:rsid w:val="008036D7"/>
    <w:rsid w:val="00867732"/>
    <w:rsid w:val="00880257"/>
    <w:rsid w:val="00891E81"/>
    <w:rsid w:val="00905624"/>
    <w:rsid w:val="0092097E"/>
    <w:rsid w:val="0094408C"/>
    <w:rsid w:val="00952B5F"/>
    <w:rsid w:val="009D079B"/>
    <w:rsid w:val="009F083A"/>
    <w:rsid w:val="00A17B4E"/>
    <w:rsid w:val="00B06039"/>
    <w:rsid w:val="00B2475D"/>
    <w:rsid w:val="00B41920"/>
    <w:rsid w:val="00B7301D"/>
    <w:rsid w:val="00C912B2"/>
    <w:rsid w:val="00DC3A38"/>
    <w:rsid w:val="00DC420C"/>
    <w:rsid w:val="00E4723B"/>
    <w:rsid w:val="00E60243"/>
    <w:rsid w:val="00E64FC6"/>
    <w:rsid w:val="00E80E0A"/>
    <w:rsid w:val="00E85059"/>
    <w:rsid w:val="00E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6EAB3-1991-4414-830C-ADEEB4C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08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03A7C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2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E02CB"/>
    <w:rPr>
      <w:rFonts w:eastAsiaTheme="minorEastAsia"/>
      <w:color w:val="5A5A5A" w:themeColor="text1" w:themeTint="A5"/>
      <w:spacing w:val="15"/>
    </w:rPr>
  </w:style>
  <w:style w:type="character" w:customStyle="1" w:styleId="StyleTopic">
    <w:name w:val="Style_Topic"/>
    <w:basedOn w:val="DefaultParagraphFont"/>
    <w:uiPriority w:val="1"/>
    <w:rsid w:val="007E02CB"/>
    <w:rPr>
      <w:rFonts w:ascii="Garamond" w:hAnsi="Garamond"/>
      <w:b/>
      <w:i/>
      <w:sz w:val="20"/>
    </w:rPr>
  </w:style>
  <w:style w:type="character" w:customStyle="1" w:styleId="StyleDeadline">
    <w:name w:val="Style_Deadline"/>
    <w:basedOn w:val="DefaultParagraphFont"/>
    <w:uiPriority w:val="1"/>
    <w:rsid w:val="007E02CB"/>
    <w:rPr>
      <w:rFonts w:ascii="Garamond" w:hAnsi="Garamond"/>
      <w:sz w:val="20"/>
    </w:rPr>
  </w:style>
  <w:style w:type="character" w:customStyle="1" w:styleId="StyleSponsoringOrganization">
    <w:name w:val="Style_Sponsoring Organization"/>
    <w:basedOn w:val="DefaultParagraphFont"/>
    <w:uiPriority w:val="1"/>
    <w:rsid w:val="00012A77"/>
    <w:rPr>
      <w:rFonts w:ascii="Times New Roman" w:hAnsi="Times New Roman"/>
      <w:b/>
      <w:sz w:val="26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3A35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Title">
    <w:name w:val="Style_Title"/>
    <w:basedOn w:val="DefaultParagraphFont"/>
    <w:uiPriority w:val="1"/>
    <w:rsid w:val="002439FF"/>
    <w:rPr>
      <w:rFonts w:ascii="Garamond" w:hAnsi="Garamond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891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E8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1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E8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duq.edu/care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0B3F8-6073-4381-BFE2-491973F05414}"/>
      </w:docPartPr>
      <w:docPartBody>
        <w:p w:rsidR="001F1669" w:rsidRDefault="0040792E">
          <w:r w:rsidRPr="00EB76F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932B-0B30-43AC-8C84-EFA3B8FB9996}"/>
      </w:docPartPr>
      <w:docPartBody>
        <w:p w:rsidR="001F1669" w:rsidRDefault="0040792E">
          <w:r w:rsidRPr="00EB76F6">
            <w:rPr>
              <w:rStyle w:val="PlaceholderText"/>
            </w:rPr>
            <w:t>Click here to enter a date.</w:t>
          </w:r>
        </w:p>
      </w:docPartBody>
    </w:docPart>
    <w:docPart>
      <w:docPartPr>
        <w:name w:val="E11A212FBBF24879AA64B0F471FAB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0DAF-6D5C-4D45-8E66-9B75618810A8}"/>
      </w:docPartPr>
      <w:docPartBody>
        <w:p w:rsidR="00B70758" w:rsidRDefault="00DF64A4" w:rsidP="00DF64A4">
          <w:pPr>
            <w:pStyle w:val="E11A212FBBF24879AA64B0F471FAB811"/>
          </w:pPr>
          <w:r w:rsidRPr="00EB76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2E"/>
    <w:rsid w:val="00040388"/>
    <w:rsid w:val="000500A0"/>
    <w:rsid w:val="000B1858"/>
    <w:rsid w:val="001F1669"/>
    <w:rsid w:val="00214BF0"/>
    <w:rsid w:val="002D600A"/>
    <w:rsid w:val="0040792E"/>
    <w:rsid w:val="004172BC"/>
    <w:rsid w:val="005924D6"/>
    <w:rsid w:val="006A60DC"/>
    <w:rsid w:val="007D3771"/>
    <w:rsid w:val="007E64C4"/>
    <w:rsid w:val="00A16C99"/>
    <w:rsid w:val="00B15A25"/>
    <w:rsid w:val="00B70758"/>
    <w:rsid w:val="00C70A90"/>
    <w:rsid w:val="00DF64A4"/>
    <w:rsid w:val="00F319D1"/>
    <w:rsid w:val="00F4388B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4A4"/>
    <w:rPr>
      <w:color w:val="808080"/>
    </w:rPr>
  </w:style>
  <w:style w:type="paragraph" w:customStyle="1" w:styleId="DF6C259DA03149F7AFFDFD1671C783EC">
    <w:name w:val="DF6C259DA03149F7AFFDFD1671C783EC"/>
    <w:rsid w:val="0040792E"/>
  </w:style>
  <w:style w:type="paragraph" w:customStyle="1" w:styleId="9D4A3CC9E5B24A2ABFFD0EDA505D31EE">
    <w:name w:val="9D4A3CC9E5B24A2ABFFD0EDA505D31EE"/>
    <w:rsid w:val="0040792E"/>
  </w:style>
  <w:style w:type="paragraph" w:customStyle="1" w:styleId="B8818F2C0F504F7D87AD70306319C54D">
    <w:name w:val="B8818F2C0F504F7D87AD70306319C54D"/>
    <w:rsid w:val="005924D6"/>
  </w:style>
  <w:style w:type="paragraph" w:customStyle="1" w:styleId="67FEAB6834B74C029BAD0AA9BCACD586">
    <w:name w:val="67FEAB6834B74C029BAD0AA9BCACD586"/>
    <w:rsid w:val="005924D6"/>
  </w:style>
  <w:style w:type="paragraph" w:customStyle="1" w:styleId="33FE9F3A80864B1AA5FD591F29B0D252">
    <w:name w:val="33FE9F3A80864B1AA5FD591F29B0D252"/>
    <w:rsid w:val="000B1858"/>
  </w:style>
  <w:style w:type="paragraph" w:customStyle="1" w:styleId="5A93E57BDDDD464087820DE1925B1BDC">
    <w:name w:val="5A93E57BDDDD464087820DE1925B1BDC"/>
    <w:rsid w:val="000B1858"/>
  </w:style>
  <w:style w:type="paragraph" w:customStyle="1" w:styleId="833CAE93F4A349AF87EFB8ADD5016E58">
    <w:name w:val="833CAE93F4A349AF87EFB8ADD5016E58"/>
    <w:rsid w:val="000B1858"/>
  </w:style>
  <w:style w:type="paragraph" w:customStyle="1" w:styleId="E11A212FBBF24879AA64B0F471FAB811">
    <w:name w:val="E11A212FBBF24879AA64B0F471FAB811"/>
    <w:rsid w:val="00DF64A4"/>
  </w:style>
  <w:style w:type="paragraph" w:customStyle="1" w:styleId="856818D7EBA042D18ECF87BD390ADFE6">
    <w:name w:val="856818D7EBA042D18ECF87BD390ADFE6"/>
    <w:rsid w:val="00DF6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A11F-01C6-4E7E-B723-AD24864F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Stud Aid</dc:creator>
  <cp:keywords/>
  <dc:description/>
  <cp:lastModifiedBy>Maria Comas</cp:lastModifiedBy>
  <cp:revision>2</cp:revision>
  <dcterms:created xsi:type="dcterms:W3CDTF">2016-09-20T16:38:00Z</dcterms:created>
  <dcterms:modified xsi:type="dcterms:W3CDTF">2016-09-20T16:38:00Z</dcterms:modified>
</cp:coreProperties>
</file>