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13" w:rsidRDefault="00DA2614">
      <w:pPr>
        <w:pStyle w:val="NoSpacing"/>
        <w:jc w:val="center"/>
        <w:rPr>
          <w:rFonts w:cs="Times New Roman"/>
          <w:b/>
          <w:bCs w:val="0"/>
          <w:u w:val="single"/>
        </w:rPr>
      </w:pPr>
      <w:bookmarkStart w:id="0" w:name="_GoBack"/>
      <w:bookmarkEnd w:id="0"/>
      <w:r>
        <w:rPr>
          <w:rFonts w:cs="Times New Roman"/>
          <w:b/>
          <w:bCs w:val="0"/>
          <w:u w:val="single"/>
        </w:rPr>
        <w:t>Minutes of the November 19, 2015 9:15 AM In Person Meeting of the</w:t>
      </w:r>
    </w:p>
    <w:p w:rsidR="00AF1313" w:rsidRDefault="00DA2614">
      <w:pPr>
        <w:pStyle w:val="NoSpacing"/>
        <w:jc w:val="center"/>
        <w:rPr>
          <w:rFonts w:cs="Times New Roman"/>
        </w:rPr>
      </w:pPr>
      <w:r>
        <w:rPr>
          <w:rFonts w:cs="Times New Roman"/>
          <w:b/>
          <w:bCs w:val="0"/>
          <w:u w:val="single"/>
        </w:rPr>
        <w:t>Pennsylvania Bar Association IP Section</w:t>
      </w:r>
    </w:p>
    <w:p w:rsidR="00AF1313" w:rsidRDefault="00AF1313">
      <w:pPr>
        <w:pStyle w:val="NoSpacing"/>
        <w:spacing w:before="120"/>
        <w:rPr>
          <w:rFonts w:cs="Times New Roman"/>
          <w:b/>
          <w:bCs w:val="0"/>
          <w:u w:val="single"/>
        </w:rPr>
      </w:pPr>
    </w:p>
    <w:p w:rsidR="00AF1313" w:rsidRDefault="00DA2614">
      <w:pPr>
        <w:pStyle w:val="NoSpacing"/>
        <w:spacing w:before="120"/>
        <w:ind w:firstLine="720"/>
        <w:rPr>
          <w:rFonts w:cs="Times New Roman"/>
          <w:bCs w:val="0"/>
        </w:rPr>
      </w:pPr>
      <w:r>
        <w:rPr>
          <w:rFonts w:cs="Times New Roman"/>
          <w:bCs w:val="0"/>
        </w:rPr>
        <w:t xml:space="preserve">The meeting began with the presentation by the invited speaker; the section’s business meeting followed the conclusion of the speaker presentation. </w:t>
      </w:r>
    </w:p>
    <w:p w:rsidR="00AF1313" w:rsidRDefault="00AF1313">
      <w:pPr>
        <w:pStyle w:val="NoSpacing"/>
        <w:spacing w:before="120"/>
        <w:ind w:firstLine="720"/>
        <w:rPr>
          <w:rFonts w:cs="Times New Roman"/>
          <w:bCs w:val="0"/>
        </w:rPr>
      </w:pPr>
    </w:p>
    <w:p w:rsidR="00AF1313" w:rsidRDefault="00DA2614">
      <w:pPr>
        <w:pStyle w:val="NoSpacing"/>
        <w:spacing w:before="120"/>
        <w:rPr>
          <w:rFonts w:cs="Times New Roman"/>
          <w:b/>
          <w:bCs w:val="0"/>
          <w:u w:val="single"/>
        </w:rPr>
      </w:pPr>
      <w:r>
        <w:rPr>
          <w:rFonts w:cs="Times New Roman"/>
          <w:b/>
          <w:bCs w:val="0"/>
          <w:u w:val="single"/>
        </w:rPr>
        <w:t xml:space="preserve">I. Speaker: </w:t>
      </w:r>
    </w:p>
    <w:p w:rsidR="00AF1313" w:rsidRDefault="00DA2614">
      <w:pPr>
        <w:pStyle w:val="NoSpacing"/>
        <w:spacing w:before="120"/>
        <w:ind w:firstLine="720"/>
        <w:rPr>
          <w:rFonts w:cs="Times New Roman"/>
          <w:bCs w:val="0"/>
        </w:rPr>
      </w:pPr>
      <w:r>
        <w:rPr>
          <w:rFonts w:cs="Times New Roman"/>
          <w:bCs w:val="0"/>
        </w:rPr>
        <w:t>Anthony Volpe, Esq., co-founder of Volpe &amp; Koenig, PC.</w:t>
      </w:r>
    </w:p>
    <w:p w:rsidR="00AF1313" w:rsidRDefault="00AF1313">
      <w:pPr>
        <w:pStyle w:val="NoSpacing"/>
        <w:spacing w:before="120"/>
        <w:ind w:firstLine="720"/>
        <w:rPr>
          <w:rFonts w:cs="Times New Roman"/>
          <w:bCs w:val="0"/>
        </w:rPr>
      </w:pPr>
    </w:p>
    <w:p w:rsidR="00AF1313" w:rsidRDefault="00DA2614">
      <w:pPr>
        <w:pStyle w:val="NoSpacing"/>
        <w:spacing w:before="120"/>
        <w:rPr>
          <w:rFonts w:cs="Times New Roman"/>
          <w:b/>
          <w:bCs w:val="0"/>
          <w:u w:val="single"/>
        </w:rPr>
      </w:pPr>
      <w:r>
        <w:rPr>
          <w:rFonts w:cs="Times New Roman"/>
          <w:b/>
          <w:bCs w:val="0"/>
          <w:u w:val="single"/>
        </w:rPr>
        <w:t>II. Business meeting:</w:t>
      </w:r>
    </w:p>
    <w:p w:rsidR="00AF1313" w:rsidRDefault="00DA2614">
      <w:pPr>
        <w:pStyle w:val="NoSpacing"/>
        <w:spacing w:before="120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1.  Attendees:</w:t>
      </w:r>
    </w:p>
    <w:p w:rsidR="00AF1313" w:rsidRDefault="00DA2614">
      <w:pPr>
        <w:ind w:firstLine="720"/>
      </w:pPr>
      <w:r>
        <w:t xml:space="preserve">Frank Mazzeo </w:t>
      </w:r>
    </w:p>
    <w:p w:rsidR="00AF1313" w:rsidRDefault="00DA2614">
      <w:pPr>
        <w:ind w:firstLine="720"/>
      </w:pPr>
      <w:r>
        <w:t>Sean Ritchie</w:t>
      </w:r>
    </w:p>
    <w:p w:rsidR="00AF1313" w:rsidRDefault="00DA2614">
      <w:pPr>
        <w:ind w:firstLine="720"/>
      </w:pPr>
      <w:r>
        <w:t>Kelly Williams</w:t>
      </w:r>
    </w:p>
    <w:p w:rsidR="00AF1313" w:rsidRDefault="00DA2614">
      <w:pPr>
        <w:ind w:firstLine="720"/>
      </w:pPr>
      <w:r>
        <w:t>Beth Anne Powers</w:t>
      </w:r>
    </w:p>
    <w:p w:rsidR="00AF1313" w:rsidRDefault="00DA2614">
      <w:pPr>
        <w:ind w:firstLine="720"/>
      </w:pPr>
      <w:r>
        <w:t>Steve Stanton</w:t>
      </w:r>
    </w:p>
    <w:p w:rsidR="00AF1313" w:rsidRDefault="00DA2614">
      <w:pPr>
        <w:ind w:firstLine="720"/>
      </w:pPr>
      <w:r>
        <w:t>Peter Krabil</w:t>
      </w:r>
    </w:p>
    <w:p w:rsidR="00AF1313" w:rsidRDefault="00DA2614">
      <w:pPr>
        <w:ind w:firstLine="720"/>
      </w:pPr>
      <w:r>
        <w:t>Dennis Yanishevsky</w:t>
      </w:r>
    </w:p>
    <w:p w:rsidR="00AF1313" w:rsidRDefault="00DA2614">
      <w:pPr>
        <w:pStyle w:val="NoSpacing"/>
        <w:spacing w:before="360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2.  Approval of Minutes:</w:t>
      </w:r>
    </w:p>
    <w:p w:rsidR="00AF1313" w:rsidRDefault="00DA2614">
      <w:pPr>
        <w:pStyle w:val="NoSpacing"/>
        <w:spacing w:before="120"/>
        <w:ind w:firstLine="720"/>
        <w:rPr>
          <w:rFonts w:cs="Times New Roman"/>
          <w:bCs w:val="0"/>
        </w:rPr>
      </w:pPr>
      <w:r>
        <w:rPr>
          <w:rFonts w:cs="Times New Roman"/>
          <w:bCs w:val="0"/>
        </w:rPr>
        <w:t>The Minutes from the October 12, 2015 meeting were approved.</w:t>
      </w:r>
    </w:p>
    <w:p w:rsidR="00AF1313" w:rsidRDefault="00DA2614">
      <w:pPr>
        <w:pStyle w:val="NoSpacing"/>
        <w:spacing w:before="360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 xml:space="preserve">3.  Treasurer's Report: </w:t>
      </w:r>
    </w:p>
    <w:p w:rsidR="00AF1313" w:rsidRDefault="00DA2614">
      <w:pPr>
        <w:pStyle w:val="ListParagraph"/>
        <w:spacing w:before="0" w:beforeAutospacing="0" w:after="0" w:afterAutospacing="0"/>
        <w:ind w:left="72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Sean Ritchie reported that September was a quiet month – no financial information from October has been received yet. We continue to have a positive balance.</w:t>
      </w:r>
    </w:p>
    <w:p w:rsidR="00AF1313" w:rsidRDefault="00DA2614">
      <w:pPr>
        <w:spacing w:before="360"/>
        <w:rPr>
          <w:b/>
          <w:bCs/>
        </w:rPr>
      </w:pPr>
      <w:r>
        <w:rPr>
          <w:b/>
          <w:bCs/>
        </w:rPr>
        <w:t xml:space="preserve">4.  </w:t>
      </w:r>
      <w:r>
        <w:rPr>
          <w:b/>
        </w:rPr>
        <w:t>Old Business:</w:t>
      </w:r>
    </w:p>
    <w:p w:rsidR="00AF1313" w:rsidRDefault="00AF1313">
      <w:pPr>
        <w:pStyle w:val="NoSpacing"/>
        <w:ind w:left="720" w:firstLine="720"/>
        <w:rPr>
          <w:rFonts w:cs="Times New Roman"/>
        </w:rPr>
      </w:pPr>
    </w:p>
    <w:p w:rsidR="00AF1313" w:rsidRDefault="00DA2614">
      <w:pPr>
        <w:pStyle w:val="NoSpacing"/>
        <w:numPr>
          <w:ilvl w:val="1"/>
          <w:numId w:val="23"/>
        </w:numPr>
      </w:pPr>
      <w:r>
        <w:t>Discussed the joint meeting held with the Ben Franklin Inn of Courts on November 17, 2016.</w:t>
      </w:r>
    </w:p>
    <w:p w:rsidR="00AF1313" w:rsidRDefault="00DA2614">
      <w:pPr>
        <w:pStyle w:val="NoSpacing"/>
        <w:numPr>
          <w:ilvl w:val="1"/>
          <w:numId w:val="23"/>
        </w:numPr>
      </w:pPr>
      <w:r>
        <w:t>No update from November 18, 2015, dinner as there was no attendee from the section at the meeting.</w:t>
      </w:r>
    </w:p>
    <w:p w:rsidR="00AF1313" w:rsidRDefault="00DA2614">
      <w:pPr>
        <w:pStyle w:val="NoSpacing"/>
        <w:numPr>
          <w:ilvl w:val="1"/>
          <w:numId w:val="23"/>
        </w:numPr>
      </w:pPr>
      <w:r>
        <w:t>Descriptions for leadership positions are currently being developed by Frank.</w:t>
      </w:r>
    </w:p>
    <w:p w:rsidR="00AF1313" w:rsidRDefault="00DA2614">
      <w:pPr>
        <w:pStyle w:val="NoSpacing"/>
        <w:numPr>
          <w:ilvl w:val="1"/>
          <w:numId w:val="23"/>
        </w:numPr>
      </w:pPr>
      <w:r>
        <w:t>Discussed the possibility of a Legislative Liaison regarding patent troll action – No volunteers.</w:t>
      </w:r>
    </w:p>
    <w:p w:rsidR="00AF1313" w:rsidRDefault="00DA2614">
      <w:pPr>
        <w:pStyle w:val="NoSpacing"/>
        <w:keepNext/>
        <w:spacing w:before="360"/>
      </w:pPr>
      <w:r>
        <w:rPr>
          <w:rFonts w:cs="Times New Roman"/>
          <w:b/>
          <w:bCs w:val="0"/>
        </w:rPr>
        <w:t>5.  New Business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Joint event with Pittsburgh PIPLA – Tentative date of January 20, 2016, for breakfast; seeking a speaker; Section will pay half of expenses for food/drink.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Speaker Series Update:</w:t>
      </w:r>
    </w:p>
    <w:p w:rsidR="00AF1313" w:rsidRDefault="00DA2614">
      <w:pPr>
        <w:pStyle w:val="ListParagraph"/>
        <w:numPr>
          <w:ilvl w:val="1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lastRenderedPageBreak/>
        <w:t>December 14, 2015 – M. Kelly Tillery, Esq. "What can be done against sellers of counterfeit/knock-off products that appear on Amazon?"</w:t>
      </w:r>
    </w:p>
    <w:p w:rsidR="00AF1313" w:rsidRDefault="00DA2614">
      <w:pPr>
        <w:pStyle w:val="ListParagraph"/>
        <w:numPr>
          <w:ilvl w:val="1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January 11, 2016 – Daniel Seigle, Esq. to talk about technology for law firm management.</w:t>
      </w:r>
    </w:p>
    <w:p w:rsidR="00AF1313" w:rsidRDefault="00DA2614">
      <w:pPr>
        <w:pStyle w:val="ListParagraph"/>
        <w:numPr>
          <w:ilvl w:val="1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Seeking biotech speaker for future meeting.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Update on Newsletter from Beth Anne Powers – Articles are with the editor, expecting an early December release.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Nichole O'Hara to report next time on the House of Delegates Meeting.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Frank took part in a roundtable regarding the upcoming vote in the senate for a tax on legal services – advised all to spread the word on contacting your representative to state your objection/opinion.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Discussed potential joint meetings with other sections:</w:t>
      </w:r>
    </w:p>
    <w:p w:rsidR="00AF1313" w:rsidRDefault="00DA2614">
      <w:pPr>
        <w:pStyle w:val="ListParagraph"/>
        <w:numPr>
          <w:ilvl w:val="1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Estates and trusts.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Seeking to have more regional meetings for the section.</w:t>
      </w:r>
    </w:p>
    <w:p w:rsidR="00AF1313" w:rsidRDefault="00DA2614">
      <w:pPr>
        <w:pStyle w:val="ListParagraph"/>
        <w:numPr>
          <w:ilvl w:val="0"/>
          <w:numId w:val="27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Next meeting is December 14, 2015, at 12:00 PM.</w:t>
      </w:r>
    </w:p>
    <w:p w:rsidR="00AF1313" w:rsidRDefault="00DA2614">
      <w:pPr>
        <w:spacing w:before="360"/>
        <w:rPr>
          <w:rFonts w:eastAsiaTheme="minorHAnsi"/>
          <w:b/>
          <w:bCs/>
          <w:color w:val="000000"/>
          <w:szCs w:val="22"/>
        </w:rPr>
      </w:pPr>
      <w:r>
        <w:rPr>
          <w:rFonts w:eastAsiaTheme="minorHAnsi"/>
          <w:b/>
          <w:bCs/>
          <w:color w:val="000000"/>
          <w:szCs w:val="22"/>
        </w:rPr>
        <w:t xml:space="preserve">6.      Committee Reports </w:t>
      </w:r>
    </w:p>
    <w:p w:rsidR="00AF1313" w:rsidRDefault="00DA2614">
      <w:pPr>
        <w:pStyle w:val="ListParagraph"/>
        <w:numPr>
          <w:ilvl w:val="0"/>
          <w:numId w:val="28"/>
        </w:numPr>
        <w:spacing w:after="120" w:afterAutospacing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Copyright Report (Kelly Williams)</w:t>
      </w:r>
    </w:p>
    <w:p w:rsidR="00AF1313" w:rsidRDefault="00DA2614">
      <w:pPr>
        <w:pStyle w:val="ListParagraph"/>
        <w:numPr>
          <w:ilvl w:val="1"/>
          <w:numId w:val="28"/>
        </w:numPr>
        <w:spacing w:after="120" w:afterAutospacing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Birthday Song Update</w:t>
      </w:r>
    </w:p>
    <w:p w:rsidR="00AF1313" w:rsidRDefault="00DA2614">
      <w:pPr>
        <w:pStyle w:val="ListParagraph"/>
        <w:numPr>
          <w:ilvl w:val="1"/>
          <w:numId w:val="28"/>
        </w:numPr>
        <w:spacing w:after="120" w:afterAutospacing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Google book scanning is fair use</w:t>
      </w:r>
    </w:p>
    <w:p w:rsidR="00AF1313" w:rsidRDefault="00AF1313">
      <w:pPr>
        <w:ind w:firstLine="720"/>
        <w:rPr>
          <w:rFonts w:eastAsiaTheme="minorHAnsi"/>
          <w:b/>
          <w:bCs/>
          <w:color w:val="000000"/>
          <w:szCs w:val="22"/>
        </w:rPr>
      </w:pPr>
    </w:p>
    <w:p w:rsidR="00AF1313" w:rsidRDefault="00DA2614">
      <w:pPr>
        <w:pStyle w:val="NoSpacing"/>
        <w:spacing w:before="120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7.  Any other news/business</w:t>
      </w:r>
    </w:p>
    <w:p w:rsidR="00AF1313" w:rsidRDefault="00DA2614">
      <w:pPr>
        <w:pStyle w:val="NoSpacing"/>
        <w:ind w:firstLine="720"/>
        <w:rPr>
          <w:rFonts w:cs="Times New Roman"/>
        </w:rPr>
      </w:pPr>
      <w:r>
        <w:rPr>
          <w:rFonts w:cs="Times New Roman"/>
          <w:b/>
        </w:rPr>
        <w:t>a.</w:t>
      </w:r>
      <w:r>
        <w:rPr>
          <w:rFonts w:cs="Times New Roman"/>
        </w:rPr>
        <w:t xml:space="preserve">  Those in Pittsburgh should consider attending the January meeting there.  </w:t>
      </w:r>
    </w:p>
    <w:p w:rsidR="00AF1313" w:rsidRDefault="00AF1313">
      <w:pPr>
        <w:pStyle w:val="NoSpacing"/>
        <w:ind w:firstLine="720"/>
        <w:rPr>
          <w:rFonts w:cs="Times New Roman"/>
        </w:rPr>
      </w:pPr>
    </w:p>
    <w:p w:rsidR="00AF1313" w:rsidRDefault="00DA2614">
      <w:pPr>
        <w:pStyle w:val="NoSpacing"/>
        <w:spacing w:before="120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8.  Adjourn</w:t>
      </w:r>
    </w:p>
    <w:p w:rsidR="00AF1313" w:rsidRDefault="00DA2614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Motion to adjourn made and seconded.</w:t>
      </w:r>
    </w:p>
    <w:p w:rsidR="00AF1313" w:rsidRDefault="00AF1313">
      <w:pPr>
        <w:pStyle w:val="NoSpacing"/>
        <w:rPr>
          <w:rFonts w:cs="Times New Roman"/>
        </w:rPr>
      </w:pPr>
    </w:p>
    <w:p w:rsidR="00AF1313" w:rsidRDefault="00DA2614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F1313" w:rsidRDefault="00DA2614">
      <w:pPr>
        <w:pStyle w:val="NoSpacing"/>
        <w:ind w:left="4320" w:firstLine="720"/>
        <w:rPr>
          <w:rFonts w:cs="Times New Roman"/>
        </w:rPr>
      </w:pPr>
      <w:r>
        <w:rPr>
          <w:rFonts w:cs="Times New Roman"/>
        </w:rPr>
        <w:t>Respectfully submitted,</w:t>
      </w:r>
    </w:p>
    <w:p w:rsidR="00AF1313" w:rsidRDefault="00AF1313">
      <w:pPr>
        <w:pStyle w:val="NoSpacing"/>
        <w:rPr>
          <w:rFonts w:cs="Times New Roman"/>
        </w:rPr>
      </w:pPr>
    </w:p>
    <w:p w:rsidR="00AF1313" w:rsidRDefault="00DA2614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>//</w:t>
      </w:r>
    </w:p>
    <w:p w:rsidR="00AF1313" w:rsidRDefault="00DA2614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Frank A. Mazzeo, Chair Elect</w:t>
      </w:r>
    </w:p>
    <w:p w:rsidR="00AF1313" w:rsidRDefault="00DA2614">
      <w:pPr>
        <w:pStyle w:val="NoSpacing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AF1313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D2" w:rsidRDefault="003C00D2">
      <w:r>
        <w:separator/>
      </w:r>
    </w:p>
  </w:endnote>
  <w:endnote w:type="continuationSeparator" w:id="0">
    <w:p w:rsidR="003C00D2" w:rsidRDefault="003C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D2" w:rsidRDefault="003C00D2">
      <w:r>
        <w:separator/>
      </w:r>
    </w:p>
  </w:footnote>
  <w:footnote w:type="continuationSeparator" w:id="0">
    <w:p w:rsidR="003C00D2" w:rsidRDefault="003C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13" w:rsidRDefault="00AF1313">
    <w:pPr>
      <w:pStyle w:val="Header"/>
    </w:pPr>
  </w:p>
  <w:p w:rsidR="00AF1313" w:rsidRDefault="00AF1313">
    <w:pPr>
      <w:pStyle w:val="Header"/>
    </w:pPr>
  </w:p>
  <w:p w:rsidR="00AF1313" w:rsidRDefault="00DA2614">
    <w:pPr>
      <w:pStyle w:val="NoSpacing"/>
      <w:rPr>
        <w:rFonts w:cs="Times New Roman"/>
        <w:bCs w:val="0"/>
      </w:rPr>
    </w:pPr>
    <w:r>
      <w:rPr>
        <w:rFonts w:cs="Times New Roman"/>
        <w:bCs w:val="0"/>
      </w:rPr>
      <w:t xml:space="preserve">Minutes of the November 19, 2015 </w:t>
    </w:r>
  </w:p>
  <w:p w:rsidR="00AF1313" w:rsidRDefault="00DA2614">
    <w:pPr>
      <w:pStyle w:val="NoSpacing"/>
      <w:rPr>
        <w:rFonts w:cs="Times New Roman"/>
        <w:bCs w:val="0"/>
      </w:rPr>
    </w:pPr>
    <w:r>
      <w:rPr>
        <w:rFonts w:cs="Times New Roman"/>
        <w:bCs w:val="0"/>
      </w:rPr>
      <w:t xml:space="preserve">Pennsylvania Bar Association IP Section Telephonic Meeting </w:t>
    </w:r>
  </w:p>
  <w:p w:rsidR="00AF1313" w:rsidRDefault="00DA2614">
    <w:pPr>
      <w:pStyle w:val="NoSpacing"/>
      <w:rPr>
        <w:rFonts w:cs="Times New Roman"/>
        <w:bCs w:val="0"/>
        <w:noProof/>
      </w:rPr>
    </w:pPr>
    <w:r>
      <w:rPr>
        <w:rFonts w:cs="Times New Roman"/>
        <w:bCs w:val="0"/>
      </w:rPr>
      <w:t xml:space="preserve">Page </w:t>
    </w:r>
    <w:r>
      <w:rPr>
        <w:rFonts w:cs="Times New Roman"/>
        <w:bCs w:val="0"/>
      </w:rPr>
      <w:fldChar w:fldCharType="begin"/>
    </w:r>
    <w:r>
      <w:rPr>
        <w:rFonts w:cs="Times New Roman"/>
        <w:bCs w:val="0"/>
      </w:rPr>
      <w:instrText xml:space="preserve"> PAGE </w:instrText>
    </w:r>
    <w:r>
      <w:rPr>
        <w:rFonts w:cs="Times New Roman"/>
        <w:bCs w:val="0"/>
      </w:rPr>
      <w:fldChar w:fldCharType="separate"/>
    </w:r>
    <w:r w:rsidR="00B616F1">
      <w:rPr>
        <w:rFonts w:cs="Times New Roman"/>
        <w:bCs w:val="0"/>
        <w:noProof/>
      </w:rPr>
      <w:t>2</w:t>
    </w:r>
    <w:r>
      <w:rPr>
        <w:rFonts w:cs="Times New Roman"/>
        <w:bCs w:val="0"/>
      </w:rPr>
      <w:fldChar w:fldCharType="end"/>
    </w:r>
    <w:r>
      <w:rPr>
        <w:rFonts w:cs="Times New Roman"/>
        <w:bCs w:val="0"/>
      </w:rPr>
      <w:t xml:space="preserve"> of </w:t>
    </w:r>
    <w:r>
      <w:rPr>
        <w:rFonts w:cs="Times New Roman"/>
        <w:bCs w:val="0"/>
      </w:rPr>
      <w:fldChar w:fldCharType="begin"/>
    </w:r>
    <w:r>
      <w:rPr>
        <w:rFonts w:cs="Times New Roman"/>
        <w:bCs w:val="0"/>
      </w:rPr>
      <w:instrText xml:space="preserve"> NUMPAGES </w:instrText>
    </w:r>
    <w:r>
      <w:rPr>
        <w:rFonts w:cs="Times New Roman"/>
        <w:bCs w:val="0"/>
      </w:rPr>
      <w:fldChar w:fldCharType="separate"/>
    </w:r>
    <w:r w:rsidR="00B616F1">
      <w:rPr>
        <w:rFonts w:cs="Times New Roman"/>
        <w:bCs w:val="0"/>
        <w:noProof/>
      </w:rPr>
      <w:t>2</w:t>
    </w:r>
    <w:r>
      <w:rPr>
        <w:rFonts w:cs="Times New Roman"/>
        <w:bCs w:val="0"/>
        <w:noProof/>
      </w:rPr>
      <w:fldChar w:fldCharType="end"/>
    </w:r>
    <w:r>
      <w:rPr>
        <w:rFonts w:cs="Times New Roman"/>
        <w:bCs w:val="0"/>
        <w:noProof/>
      </w:rPr>
      <w:t xml:space="preserve">  </w:t>
    </w:r>
  </w:p>
  <w:p w:rsidR="00AF1313" w:rsidRDefault="00DA2614">
    <w:pPr>
      <w:pStyle w:val="NoSpacing"/>
      <w:rPr>
        <w:rFonts w:cs="Times New Roman"/>
        <w:bCs w:val="0"/>
        <w:noProof/>
      </w:rPr>
    </w:pPr>
    <w:r>
      <w:rPr>
        <w:rFonts w:cs="Times New Roman"/>
        <w:bCs w:val="0"/>
        <w:noProof/>
      </w:rPr>
      <w:tab/>
    </w:r>
    <w:r>
      <w:rPr>
        <w:rFonts w:cs="Times New Roman"/>
        <w:bCs w:val="0"/>
        <w:noProof/>
      </w:rPr>
      <w:tab/>
    </w:r>
    <w:r>
      <w:rPr>
        <w:rFonts w:cs="Times New Roman"/>
        <w:bCs w:val="0"/>
        <w:noProof/>
      </w:rPr>
      <w:tab/>
    </w:r>
    <w:r>
      <w:rPr>
        <w:rFonts w:cs="Times New Roman"/>
        <w:bCs w:val="0"/>
        <w:noProof/>
      </w:rPr>
      <w:tab/>
    </w:r>
    <w:r>
      <w:rPr>
        <w:rFonts w:cs="Times New Roman"/>
        <w:bCs w:val="0"/>
        <w:noProof/>
      </w:rPr>
      <w:tab/>
    </w:r>
    <w:r>
      <w:rPr>
        <w:rFonts w:cs="Times New Roman"/>
        <w:bCs w:val="0"/>
        <w:noProof/>
      </w:rPr>
      <w:tab/>
    </w:r>
    <w:r>
      <w:rPr>
        <w:rFonts w:cs="Times New Roman"/>
        <w:bCs w:val="0"/>
        <w:noProof/>
      </w:rPr>
      <w:tab/>
    </w:r>
  </w:p>
  <w:p w:rsidR="00AF1313" w:rsidRDefault="00AF1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6CAE85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" w15:restartNumberingAfterBreak="0">
    <w:nsid w:val="08264068"/>
    <w:multiLevelType w:val="hybridMultilevel"/>
    <w:tmpl w:val="BADE463C"/>
    <w:lvl w:ilvl="0" w:tplc="82DEE0CE">
      <w:start w:val="1"/>
      <w:numFmt w:val="decimal"/>
      <w:lvlText w:val="%1."/>
      <w:lvlJc w:val="left"/>
      <w:pPr>
        <w:ind w:left="720" w:hanging="360"/>
      </w:pPr>
    </w:lvl>
    <w:lvl w:ilvl="1" w:tplc="EB3637EC">
      <w:start w:val="1"/>
      <w:numFmt w:val="lowerLetter"/>
      <w:lvlText w:val="%2."/>
      <w:lvlJc w:val="left"/>
      <w:pPr>
        <w:ind w:left="1440" w:hanging="360"/>
      </w:pPr>
    </w:lvl>
    <w:lvl w:ilvl="2" w:tplc="DC902FA0">
      <w:start w:val="1"/>
      <w:numFmt w:val="lowerRoman"/>
      <w:lvlText w:val="%3."/>
      <w:lvlJc w:val="right"/>
      <w:pPr>
        <w:ind w:left="2160" w:hanging="180"/>
      </w:pPr>
    </w:lvl>
    <w:lvl w:ilvl="3" w:tplc="8CC6F8D6">
      <w:start w:val="1"/>
      <w:numFmt w:val="decimal"/>
      <w:lvlText w:val="%4."/>
      <w:lvlJc w:val="left"/>
      <w:pPr>
        <w:ind w:left="2880" w:hanging="360"/>
      </w:pPr>
    </w:lvl>
    <w:lvl w:ilvl="4" w:tplc="C1461BAA">
      <w:start w:val="1"/>
      <w:numFmt w:val="lowerLetter"/>
      <w:lvlText w:val="%5."/>
      <w:lvlJc w:val="left"/>
      <w:pPr>
        <w:ind w:left="3600" w:hanging="360"/>
      </w:pPr>
    </w:lvl>
    <w:lvl w:ilvl="5" w:tplc="94C00A88">
      <w:start w:val="1"/>
      <w:numFmt w:val="lowerRoman"/>
      <w:lvlText w:val="%6."/>
      <w:lvlJc w:val="right"/>
      <w:pPr>
        <w:ind w:left="4320" w:hanging="180"/>
      </w:pPr>
    </w:lvl>
    <w:lvl w:ilvl="6" w:tplc="3ECCAA9E">
      <w:start w:val="1"/>
      <w:numFmt w:val="decimal"/>
      <w:lvlText w:val="%7."/>
      <w:lvlJc w:val="left"/>
      <w:pPr>
        <w:ind w:left="5040" w:hanging="360"/>
      </w:pPr>
    </w:lvl>
    <w:lvl w:ilvl="7" w:tplc="FE8033C6">
      <w:start w:val="1"/>
      <w:numFmt w:val="lowerLetter"/>
      <w:lvlText w:val="%8."/>
      <w:lvlJc w:val="left"/>
      <w:pPr>
        <w:ind w:left="5760" w:hanging="360"/>
      </w:pPr>
    </w:lvl>
    <w:lvl w:ilvl="8" w:tplc="AB44D9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5005"/>
    <w:multiLevelType w:val="hybridMultilevel"/>
    <w:tmpl w:val="326CB620"/>
    <w:lvl w:ilvl="0" w:tplc="76C8528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84E5E68" w:tentative="1">
      <w:start w:val="1"/>
      <w:numFmt w:val="lowerLetter"/>
      <w:lvlText w:val="%2."/>
      <w:lvlJc w:val="left"/>
      <w:pPr>
        <w:ind w:left="1440" w:hanging="360"/>
      </w:pPr>
    </w:lvl>
    <w:lvl w:ilvl="2" w:tplc="18827A4A" w:tentative="1">
      <w:start w:val="1"/>
      <w:numFmt w:val="lowerRoman"/>
      <w:lvlText w:val="%3."/>
      <w:lvlJc w:val="right"/>
      <w:pPr>
        <w:ind w:left="2160" w:hanging="180"/>
      </w:pPr>
    </w:lvl>
    <w:lvl w:ilvl="3" w:tplc="DB3C18F2" w:tentative="1">
      <w:start w:val="1"/>
      <w:numFmt w:val="decimal"/>
      <w:lvlText w:val="%4."/>
      <w:lvlJc w:val="left"/>
      <w:pPr>
        <w:ind w:left="2880" w:hanging="360"/>
      </w:pPr>
    </w:lvl>
    <w:lvl w:ilvl="4" w:tplc="52B8BA74" w:tentative="1">
      <w:start w:val="1"/>
      <w:numFmt w:val="lowerLetter"/>
      <w:lvlText w:val="%5."/>
      <w:lvlJc w:val="left"/>
      <w:pPr>
        <w:ind w:left="3600" w:hanging="360"/>
      </w:pPr>
    </w:lvl>
    <w:lvl w:ilvl="5" w:tplc="73B667CC" w:tentative="1">
      <w:start w:val="1"/>
      <w:numFmt w:val="lowerRoman"/>
      <w:lvlText w:val="%6."/>
      <w:lvlJc w:val="right"/>
      <w:pPr>
        <w:ind w:left="4320" w:hanging="180"/>
      </w:pPr>
    </w:lvl>
    <w:lvl w:ilvl="6" w:tplc="5BDEE6D0" w:tentative="1">
      <w:start w:val="1"/>
      <w:numFmt w:val="decimal"/>
      <w:lvlText w:val="%7."/>
      <w:lvlJc w:val="left"/>
      <w:pPr>
        <w:ind w:left="5040" w:hanging="360"/>
      </w:pPr>
    </w:lvl>
    <w:lvl w:ilvl="7" w:tplc="4AEE05F6" w:tentative="1">
      <w:start w:val="1"/>
      <w:numFmt w:val="lowerLetter"/>
      <w:lvlText w:val="%8."/>
      <w:lvlJc w:val="left"/>
      <w:pPr>
        <w:ind w:left="5760" w:hanging="360"/>
      </w:pPr>
    </w:lvl>
    <w:lvl w:ilvl="8" w:tplc="0C569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859"/>
    <w:multiLevelType w:val="hybridMultilevel"/>
    <w:tmpl w:val="EF926DFA"/>
    <w:lvl w:ilvl="0" w:tplc="E4ECED8A">
      <w:start w:val="1"/>
      <w:numFmt w:val="lowerLetter"/>
      <w:lvlText w:val="%1."/>
      <w:lvlJc w:val="left"/>
      <w:pPr>
        <w:ind w:left="1440" w:hanging="360"/>
      </w:pPr>
    </w:lvl>
    <w:lvl w:ilvl="1" w:tplc="60CA86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F04D408" w:tentative="1">
      <w:start w:val="1"/>
      <w:numFmt w:val="lowerRoman"/>
      <w:lvlText w:val="%3."/>
      <w:lvlJc w:val="right"/>
      <w:pPr>
        <w:ind w:left="2880" w:hanging="180"/>
      </w:pPr>
    </w:lvl>
    <w:lvl w:ilvl="3" w:tplc="C4963186" w:tentative="1">
      <w:start w:val="1"/>
      <w:numFmt w:val="decimal"/>
      <w:lvlText w:val="%4."/>
      <w:lvlJc w:val="left"/>
      <w:pPr>
        <w:ind w:left="3600" w:hanging="360"/>
      </w:pPr>
    </w:lvl>
    <w:lvl w:ilvl="4" w:tplc="329C17BA" w:tentative="1">
      <w:start w:val="1"/>
      <w:numFmt w:val="lowerLetter"/>
      <w:lvlText w:val="%5."/>
      <w:lvlJc w:val="left"/>
      <w:pPr>
        <w:ind w:left="4320" w:hanging="360"/>
      </w:pPr>
    </w:lvl>
    <w:lvl w:ilvl="5" w:tplc="81144572" w:tentative="1">
      <w:start w:val="1"/>
      <w:numFmt w:val="lowerRoman"/>
      <w:lvlText w:val="%6."/>
      <w:lvlJc w:val="right"/>
      <w:pPr>
        <w:ind w:left="5040" w:hanging="180"/>
      </w:pPr>
    </w:lvl>
    <w:lvl w:ilvl="6" w:tplc="BC4C512C" w:tentative="1">
      <w:start w:val="1"/>
      <w:numFmt w:val="decimal"/>
      <w:lvlText w:val="%7."/>
      <w:lvlJc w:val="left"/>
      <w:pPr>
        <w:ind w:left="5760" w:hanging="360"/>
      </w:pPr>
    </w:lvl>
    <w:lvl w:ilvl="7" w:tplc="6A7C853A" w:tentative="1">
      <w:start w:val="1"/>
      <w:numFmt w:val="lowerLetter"/>
      <w:lvlText w:val="%8."/>
      <w:lvlJc w:val="left"/>
      <w:pPr>
        <w:ind w:left="6480" w:hanging="360"/>
      </w:pPr>
    </w:lvl>
    <w:lvl w:ilvl="8" w:tplc="672CA1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06DFE"/>
    <w:multiLevelType w:val="hybridMultilevel"/>
    <w:tmpl w:val="FBD4A1DE"/>
    <w:lvl w:ilvl="0" w:tplc="1DC8097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612EED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D7842A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629BA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2A2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B5A85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3849D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35C087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7B003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924B81"/>
    <w:multiLevelType w:val="multilevel"/>
    <w:tmpl w:val="C3701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64793"/>
    <w:multiLevelType w:val="hybridMultilevel"/>
    <w:tmpl w:val="D55851B2"/>
    <w:lvl w:ilvl="0" w:tplc="2D4E6B8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E52B6E2">
      <w:start w:val="1"/>
      <w:numFmt w:val="lowerRoman"/>
      <w:lvlText w:val="%2."/>
      <w:lvlJc w:val="right"/>
      <w:pPr>
        <w:ind w:left="1800" w:hanging="360"/>
      </w:pPr>
    </w:lvl>
    <w:lvl w:ilvl="2" w:tplc="B4F82762" w:tentative="1">
      <w:start w:val="1"/>
      <w:numFmt w:val="lowerRoman"/>
      <w:lvlText w:val="%3."/>
      <w:lvlJc w:val="right"/>
      <w:pPr>
        <w:ind w:left="2520" w:hanging="180"/>
      </w:pPr>
    </w:lvl>
    <w:lvl w:ilvl="3" w:tplc="4DD6A0D0" w:tentative="1">
      <w:start w:val="1"/>
      <w:numFmt w:val="decimal"/>
      <w:lvlText w:val="%4."/>
      <w:lvlJc w:val="left"/>
      <w:pPr>
        <w:ind w:left="3240" w:hanging="360"/>
      </w:pPr>
    </w:lvl>
    <w:lvl w:ilvl="4" w:tplc="EE42E020" w:tentative="1">
      <w:start w:val="1"/>
      <w:numFmt w:val="lowerLetter"/>
      <w:lvlText w:val="%5."/>
      <w:lvlJc w:val="left"/>
      <w:pPr>
        <w:ind w:left="3960" w:hanging="360"/>
      </w:pPr>
    </w:lvl>
    <w:lvl w:ilvl="5" w:tplc="B648644C" w:tentative="1">
      <w:start w:val="1"/>
      <w:numFmt w:val="lowerRoman"/>
      <w:lvlText w:val="%6."/>
      <w:lvlJc w:val="right"/>
      <w:pPr>
        <w:ind w:left="4680" w:hanging="180"/>
      </w:pPr>
    </w:lvl>
    <w:lvl w:ilvl="6" w:tplc="2E2CA010" w:tentative="1">
      <w:start w:val="1"/>
      <w:numFmt w:val="decimal"/>
      <w:lvlText w:val="%7."/>
      <w:lvlJc w:val="left"/>
      <w:pPr>
        <w:ind w:left="5400" w:hanging="360"/>
      </w:pPr>
    </w:lvl>
    <w:lvl w:ilvl="7" w:tplc="15C200CA" w:tentative="1">
      <w:start w:val="1"/>
      <w:numFmt w:val="lowerLetter"/>
      <w:lvlText w:val="%8."/>
      <w:lvlJc w:val="left"/>
      <w:pPr>
        <w:ind w:left="6120" w:hanging="360"/>
      </w:pPr>
    </w:lvl>
    <w:lvl w:ilvl="8" w:tplc="9028F5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E0382"/>
    <w:multiLevelType w:val="hybridMultilevel"/>
    <w:tmpl w:val="6094A774"/>
    <w:lvl w:ilvl="0" w:tplc="0BC268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8D63486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plc="6E40009E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268646CC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67384EA2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2F5408B6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9F44970E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7D3CED88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E009026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8" w15:restartNumberingAfterBreak="0">
    <w:nsid w:val="38C6538E"/>
    <w:multiLevelType w:val="multilevel"/>
    <w:tmpl w:val="58E0F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06CFC"/>
    <w:multiLevelType w:val="multilevel"/>
    <w:tmpl w:val="A72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2074B"/>
    <w:multiLevelType w:val="hybridMultilevel"/>
    <w:tmpl w:val="DF8EEB40"/>
    <w:lvl w:ilvl="0" w:tplc="45DA18F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0EA74A4" w:tentative="1">
      <w:start w:val="1"/>
      <w:numFmt w:val="lowerLetter"/>
      <w:lvlText w:val="%2."/>
      <w:lvlJc w:val="left"/>
      <w:pPr>
        <w:ind w:left="1440" w:hanging="360"/>
      </w:pPr>
    </w:lvl>
    <w:lvl w:ilvl="2" w:tplc="3806BE48" w:tentative="1">
      <w:start w:val="1"/>
      <w:numFmt w:val="lowerRoman"/>
      <w:lvlText w:val="%3."/>
      <w:lvlJc w:val="right"/>
      <w:pPr>
        <w:ind w:left="2160" w:hanging="180"/>
      </w:pPr>
    </w:lvl>
    <w:lvl w:ilvl="3" w:tplc="867CBA68" w:tentative="1">
      <w:start w:val="1"/>
      <w:numFmt w:val="decimal"/>
      <w:lvlText w:val="%4."/>
      <w:lvlJc w:val="left"/>
      <w:pPr>
        <w:ind w:left="2880" w:hanging="360"/>
      </w:pPr>
    </w:lvl>
    <w:lvl w:ilvl="4" w:tplc="9814E568" w:tentative="1">
      <w:start w:val="1"/>
      <w:numFmt w:val="lowerLetter"/>
      <w:lvlText w:val="%5."/>
      <w:lvlJc w:val="left"/>
      <w:pPr>
        <w:ind w:left="3600" w:hanging="360"/>
      </w:pPr>
    </w:lvl>
    <w:lvl w:ilvl="5" w:tplc="512458AE" w:tentative="1">
      <w:start w:val="1"/>
      <w:numFmt w:val="lowerRoman"/>
      <w:lvlText w:val="%6."/>
      <w:lvlJc w:val="right"/>
      <w:pPr>
        <w:ind w:left="4320" w:hanging="180"/>
      </w:pPr>
    </w:lvl>
    <w:lvl w:ilvl="6" w:tplc="8006C630" w:tentative="1">
      <w:start w:val="1"/>
      <w:numFmt w:val="decimal"/>
      <w:lvlText w:val="%7."/>
      <w:lvlJc w:val="left"/>
      <w:pPr>
        <w:ind w:left="5040" w:hanging="360"/>
      </w:pPr>
    </w:lvl>
    <w:lvl w:ilvl="7" w:tplc="DA4E6FB0" w:tentative="1">
      <w:start w:val="1"/>
      <w:numFmt w:val="lowerLetter"/>
      <w:lvlText w:val="%8."/>
      <w:lvlJc w:val="left"/>
      <w:pPr>
        <w:ind w:left="5760" w:hanging="360"/>
      </w:pPr>
    </w:lvl>
    <w:lvl w:ilvl="8" w:tplc="0C6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277A"/>
    <w:multiLevelType w:val="hybridMultilevel"/>
    <w:tmpl w:val="6B12F2CE"/>
    <w:lvl w:ilvl="0" w:tplc="65C811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533C9FE0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plc="E69C9FB6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9A16BB96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F10408E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1D325946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3D7875D4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E8243D66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E16221D4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2" w15:restartNumberingAfterBreak="0">
    <w:nsid w:val="57DF4CDC"/>
    <w:multiLevelType w:val="hybridMultilevel"/>
    <w:tmpl w:val="CC36D4F2"/>
    <w:lvl w:ilvl="0" w:tplc="D914665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D5CA347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018DBE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C6E7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82065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44B89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DC22ED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DFE3E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ADE11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1A4BFC"/>
    <w:multiLevelType w:val="multilevel"/>
    <w:tmpl w:val="1A22CED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Heading7"/>
      <w:lvlText w:val="%7)"/>
      <w:lvlJc w:val="left"/>
      <w:pPr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ind w:left="0" w:firstLine="57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0"/>
  </w:num>
  <w:num w:numId="18">
    <w:abstractNumId w:val="12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13"/>
    <w:rsid w:val="003C00D2"/>
    <w:rsid w:val="00AF1313"/>
    <w:rsid w:val="00B616F1"/>
    <w:rsid w:val="00DA2614"/>
    <w:rsid w:val="00F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99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qFormat/>
    <w:pPr>
      <w:keepNext/>
      <w:numPr>
        <w:numId w:val="16"/>
      </w:numPr>
      <w:spacing w:after="240"/>
      <w:outlineLvl w:val="0"/>
    </w:pPr>
    <w:rPr>
      <w:szCs w:val="20"/>
    </w:rPr>
  </w:style>
  <w:style w:type="paragraph" w:styleId="Heading2">
    <w:name w:val="heading 2"/>
    <w:basedOn w:val="Normal"/>
    <w:link w:val="Heading2Char"/>
    <w:qFormat/>
    <w:pPr>
      <w:keepNext/>
      <w:numPr>
        <w:ilvl w:val="1"/>
        <w:numId w:val="16"/>
      </w:numPr>
      <w:spacing w:after="240"/>
      <w:outlineLvl w:val="1"/>
    </w:pPr>
    <w:rPr>
      <w:szCs w:val="20"/>
    </w:rPr>
  </w:style>
  <w:style w:type="paragraph" w:styleId="Heading3">
    <w:name w:val="heading 3"/>
    <w:basedOn w:val="Normal"/>
    <w:link w:val="Heading3Char"/>
    <w:qFormat/>
    <w:pPr>
      <w:numPr>
        <w:ilvl w:val="2"/>
        <w:numId w:val="16"/>
      </w:numPr>
      <w:spacing w:after="240"/>
      <w:outlineLvl w:val="2"/>
    </w:pPr>
    <w:rPr>
      <w:szCs w:val="20"/>
    </w:rPr>
  </w:style>
  <w:style w:type="paragraph" w:styleId="Heading4">
    <w:name w:val="heading 4"/>
    <w:basedOn w:val="Normal"/>
    <w:link w:val="Heading4Char"/>
    <w:qFormat/>
    <w:pPr>
      <w:numPr>
        <w:ilvl w:val="3"/>
        <w:numId w:val="16"/>
      </w:numPr>
      <w:spacing w:after="240"/>
      <w:outlineLvl w:val="3"/>
    </w:pPr>
    <w:rPr>
      <w:szCs w:val="20"/>
    </w:rPr>
  </w:style>
  <w:style w:type="paragraph" w:styleId="Heading5">
    <w:name w:val="heading 5"/>
    <w:basedOn w:val="Normal"/>
    <w:link w:val="Heading5Char"/>
    <w:qFormat/>
    <w:pPr>
      <w:numPr>
        <w:ilvl w:val="4"/>
        <w:numId w:val="16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link w:val="Heading6Char"/>
    <w:qFormat/>
    <w:pPr>
      <w:numPr>
        <w:ilvl w:val="5"/>
        <w:numId w:val="16"/>
      </w:numPr>
      <w:spacing w:after="240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pPr>
      <w:numPr>
        <w:ilvl w:val="6"/>
        <w:numId w:val="16"/>
      </w:num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pPr>
      <w:numPr>
        <w:ilvl w:val="7"/>
        <w:numId w:val="16"/>
      </w:numPr>
      <w:spacing w:after="240"/>
      <w:outlineLvl w:val="7"/>
    </w:pPr>
    <w:rPr>
      <w:rFonts w:eastAsia="Times New Roman"/>
      <w:iCs/>
    </w:rPr>
  </w:style>
  <w:style w:type="paragraph" w:styleId="Heading9">
    <w:name w:val="heading 9"/>
    <w:basedOn w:val="Normal"/>
    <w:pPr>
      <w:numPr>
        <w:ilvl w:val="8"/>
        <w:numId w:val="16"/>
      </w:numPr>
      <w:spacing w:after="24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styleId="BodyText">
    <w:name w:val="Body Text"/>
    <w:basedOn w:val="Normal"/>
    <w:pPr>
      <w:spacing w:after="240"/>
    </w:pPr>
    <w:rPr>
      <w:szCs w:val="20"/>
    </w:r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link w:val="BodyText3Char"/>
    <w:qFormat/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pPr>
      <w:spacing w:after="240"/>
      <w:ind w:left="1440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HangingIndent">
    <w:name w:val="Body Text Hanging Indent"/>
    <w:basedOn w:val="Normal"/>
    <w:qFormat/>
    <w:pPr>
      <w:spacing w:after="240"/>
      <w:ind w:left="720" w:hanging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mallCaps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pPr>
      <w:jc w:val="center"/>
    </w:pPr>
  </w:style>
  <w:style w:type="paragraph" w:customStyle="1" w:styleId="FooterDocID">
    <w:name w:val="Footer DocID"/>
    <w:basedOn w:val="Normal"/>
    <w:pPr>
      <w:tabs>
        <w:tab w:val="right" w:pos="9360"/>
      </w:tabs>
    </w:pPr>
    <w:rPr>
      <w:sz w:val="14"/>
    </w:rPr>
  </w:style>
  <w:style w:type="paragraph" w:customStyle="1" w:styleId="Footnote">
    <w:name w:val="Footnote"/>
    <w:basedOn w:val="Normal"/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spacing w:after="240"/>
      <w:ind w:firstLine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qFormat/>
    <w:pPr>
      <w:numPr>
        <w:numId w:val="17"/>
      </w:numPr>
      <w:spacing w:after="240"/>
    </w:pPr>
  </w:style>
  <w:style w:type="paragraph" w:customStyle="1" w:styleId="PHPgNum">
    <w:name w:val="PH PgNum"/>
    <w:basedOn w:val="Normal"/>
    <w:uiPriority w:val="99"/>
    <w:unhideWhenUsed/>
    <w:pPr>
      <w:jc w:val="center"/>
    </w:pPr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next w:val="BodyTextFirstIndent"/>
    <w:qFormat/>
    <w:pPr>
      <w:keepNext/>
      <w:spacing w:after="240"/>
      <w:jc w:val="center"/>
    </w:pPr>
    <w:rPr>
      <w:bCs/>
    </w:rPr>
  </w:style>
  <w:style w:type="paragraph" w:customStyle="1" w:styleId="Subtitle2">
    <w:name w:val="Subtitle2"/>
    <w:basedOn w:val="Normal"/>
    <w:next w:val="BodyTextFirstIndent"/>
    <w:qFormat/>
    <w:pPr>
      <w:keepNext/>
      <w:spacing w:after="240"/>
    </w:pPr>
    <w:rPr>
      <w:u w:val="single"/>
    </w:rPr>
  </w:style>
  <w:style w:type="paragraph" w:styleId="Title">
    <w:name w:val="Title"/>
    <w:basedOn w:val="Normal"/>
    <w:next w:val="BodyTextFirstIndent"/>
    <w:qFormat/>
    <w:pPr>
      <w:keepNext/>
      <w:spacing w:after="240"/>
      <w:jc w:val="center"/>
    </w:pPr>
    <w:rPr>
      <w:caps/>
    </w:rPr>
  </w:style>
  <w:style w:type="paragraph" w:customStyle="1" w:styleId="Title2">
    <w:name w:val="Title2"/>
    <w:basedOn w:val="Normal"/>
    <w:next w:val="BodyTextFirstIndent"/>
    <w:qFormat/>
    <w:pPr>
      <w:keepNext/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pPr>
      <w:tabs>
        <w:tab w:val="left" w:pos="720"/>
        <w:tab w:val="right" w:leader="dot" w:pos="9346"/>
      </w:tabs>
      <w:spacing w:before="240"/>
      <w:ind w:left="720" w:right="720" w:hanging="720"/>
    </w:pPr>
    <w:rPr>
      <w:rFonts w:eastAsia="Times New Roman"/>
      <w:szCs w:val="20"/>
    </w:rPr>
  </w:style>
  <w:style w:type="paragraph" w:styleId="TOC2">
    <w:name w:val="toc 2"/>
    <w:basedOn w:val="Normal"/>
    <w:next w:val="Normal"/>
    <w:pPr>
      <w:tabs>
        <w:tab w:val="left" w:pos="1440"/>
        <w:tab w:val="right" w:leader="dot" w:pos="9346"/>
      </w:tabs>
      <w:ind w:left="1440" w:right="720" w:hanging="720"/>
    </w:pPr>
    <w:rPr>
      <w:rFonts w:eastAsia="Times New Roman"/>
      <w:szCs w:val="20"/>
    </w:rPr>
  </w:style>
  <w:style w:type="paragraph" w:styleId="TOC3">
    <w:name w:val="toc 3"/>
    <w:basedOn w:val="Normal"/>
    <w:next w:val="Normal"/>
    <w:pPr>
      <w:tabs>
        <w:tab w:val="left" w:pos="2160"/>
        <w:tab w:val="right" w:leader="dot" w:pos="9346"/>
      </w:tabs>
      <w:ind w:left="2160" w:right="720" w:hanging="720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pPr>
      <w:tabs>
        <w:tab w:val="left" w:pos="1440"/>
        <w:tab w:val="left" w:pos="2880"/>
        <w:tab w:val="right" w:leader="dot" w:pos="9350"/>
      </w:tabs>
      <w:ind w:left="2880" w:right="720" w:hanging="720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pPr>
      <w:tabs>
        <w:tab w:val="left" w:pos="3600"/>
        <w:tab w:val="right" w:leader="dot" w:pos="9350"/>
      </w:tabs>
      <w:ind w:left="3600" w:right="720" w:hanging="720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rPr>
      <w:szCs w:val="20"/>
    </w:rPr>
  </w:style>
  <w:style w:type="character" w:customStyle="1" w:styleId="Heading2Char">
    <w:name w:val="Heading 2 Char"/>
    <w:basedOn w:val="DefaultParagraphFont"/>
    <w:link w:val="Heading2"/>
    <w:rPr>
      <w:szCs w:val="20"/>
    </w:rPr>
  </w:style>
  <w:style w:type="character" w:customStyle="1" w:styleId="Heading3Char">
    <w:name w:val="Heading 3 Char"/>
    <w:basedOn w:val="DefaultParagraphFont"/>
    <w:link w:val="Heading3"/>
    <w:rPr>
      <w:szCs w:val="20"/>
    </w:rPr>
  </w:style>
  <w:style w:type="character" w:customStyle="1" w:styleId="Heading4Char">
    <w:name w:val="Heading 4 Char"/>
    <w:basedOn w:val="DefaultParagraphFont"/>
    <w:link w:val="Heading4"/>
    <w:rPr>
      <w:szCs w:val="20"/>
    </w:rPr>
  </w:style>
  <w:style w:type="character" w:customStyle="1" w:styleId="Heading5Char">
    <w:name w:val="Heading 5 Char"/>
    <w:basedOn w:val="DefaultParagraphFont"/>
    <w:link w:val="Heading5"/>
    <w:rPr>
      <w:szCs w:val="20"/>
    </w:rPr>
  </w:style>
  <w:style w:type="character" w:customStyle="1" w:styleId="Heading6Char">
    <w:name w:val="Heading 6 Char"/>
    <w:basedOn w:val="DefaultParagraphFont"/>
    <w:link w:val="Heading6"/>
    <w:rPr>
      <w:rFonts w:eastAsia="Times New Roman"/>
      <w:szCs w:val="20"/>
    </w:rPr>
  </w:style>
  <w:style w:type="paragraph" w:styleId="NoSpacing">
    <w:name w:val="No Spacing"/>
    <w:uiPriority w:val="1"/>
    <w:qFormat/>
    <w:rPr>
      <w:rFonts w:eastAsiaTheme="minorHAnsi" w:cs="Arial"/>
      <w:bCs/>
      <w:color w:val="000000"/>
      <w:szCs w:val="22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character" w:customStyle="1" w:styleId="BodyText3Char">
    <w:name w:val="Body Text 3 Char"/>
    <w:basedOn w:val="DefaultParagraphFont"/>
    <w:link w:val="BodyText3"/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2015-12-11T15:28:00Z</dcterms:created>
  <dcterms:modified xsi:type="dcterms:W3CDTF">2015-12-11T15:28:00Z</dcterms:modified>
</cp:coreProperties>
</file>